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42BE" w14:textId="77777777" w:rsidR="001A3DE4" w:rsidRPr="00492370" w:rsidRDefault="001A3DE4" w:rsidP="004A4738">
      <w:pPr>
        <w:tabs>
          <w:tab w:val="center" w:pos="4680"/>
        </w:tabs>
        <w:suppressAutoHyphens/>
        <w:rPr>
          <w:rFonts w:ascii="Times New Roman" w:hAnsi="Times New Roman"/>
          <w:b/>
          <w:spacing w:val="-2"/>
          <w:sz w:val="24"/>
        </w:rPr>
      </w:pPr>
      <w:bookmarkStart w:id="0" w:name="_GoBack"/>
      <w:bookmarkEnd w:id="0"/>
      <w:r>
        <w:rPr>
          <w:rFonts w:ascii="Arial" w:hAnsi="Arial"/>
          <w:spacing w:val="-2"/>
          <w:sz w:val="24"/>
        </w:rPr>
        <w:tab/>
      </w:r>
      <w:r w:rsidR="00D90AEA" w:rsidRPr="00492370">
        <w:rPr>
          <w:rFonts w:ascii="Times New Roman" w:hAnsi="Times New Roman"/>
          <w:b/>
          <w:spacing w:val="-2"/>
          <w:sz w:val="24"/>
        </w:rPr>
        <w:t xml:space="preserve">International Financial Reporting </w:t>
      </w:r>
      <w:r w:rsidR="004A4738">
        <w:rPr>
          <w:rFonts w:ascii="Times New Roman" w:hAnsi="Times New Roman"/>
          <w:b/>
          <w:spacing w:val="-2"/>
          <w:sz w:val="24"/>
        </w:rPr>
        <w:t xml:space="preserve">and Analysis </w:t>
      </w:r>
      <w:r w:rsidR="00D90AEA" w:rsidRPr="00492370">
        <w:rPr>
          <w:rFonts w:ascii="Times New Roman" w:hAnsi="Times New Roman"/>
          <w:b/>
          <w:spacing w:val="-2"/>
          <w:sz w:val="24"/>
        </w:rPr>
        <w:t>(ACCT 73</w:t>
      </w:r>
      <w:r w:rsidR="004A4738">
        <w:rPr>
          <w:rFonts w:ascii="Times New Roman" w:hAnsi="Times New Roman"/>
          <w:b/>
          <w:spacing w:val="-2"/>
          <w:sz w:val="24"/>
        </w:rPr>
        <w:t>50</w:t>
      </w:r>
      <w:r w:rsidR="00D90AEA" w:rsidRPr="00492370">
        <w:rPr>
          <w:rFonts w:ascii="Times New Roman" w:hAnsi="Times New Roman"/>
          <w:b/>
          <w:spacing w:val="-2"/>
          <w:sz w:val="24"/>
        </w:rPr>
        <w:t>)</w:t>
      </w:r>
    </w:p>
    <w:p w14:paraId="448F587A" w14:textId="77777777" w:rsidR="001A3DE4" w:rsidRDefault="001A3DE4" w:rsidP="00F26B3E">
      <w:pPr>
        <w:tabs>
          <w:tab w:val="center" w:pos="4680"/>
        </w:tabs>
        <w:suppressAutoHyphens/>
        <w:spacing w:line="360" w:lineRule="auto"/>
        <w:jc w:val="both"/>
        <w:rPr>
          <w:rFonts w:ascii="Times New Roman" w:hAnsi="Times New Roman"/>
          <w:b/>
          <w:spacing w:val="-2"/>
          <w:sz w:val="24"/>
        </w:rPr>
      </w:pPr>
      <w:r w:rsidRPr="00492370">
        <w:rPr>
          <w:rFonts w:ascii="Times New Roman" w:hAnsi="Times New Roman"/>
          <w:b/>
          <w:spacing w:val="-2"/>
          <w:sz w:val="24"/>
        </w:rPr>
        <w:tab/>
        <w:t xml:space="preserve">  </w:t>
      </w:r>
      <w:r w:rsidR="00FE20A0">
        <w:rPr>
          <w:rFonts w:ascii="Times New Roman" w:hAnsi="Times New Roman"/>
          <w:b/>
          <w:spacing w:val="-2"/>
          <w:sz w:val="24"/>
        </w:rPr>
        <w:t>Spring</w:t>
      </w:r>
      <w:r w:rsidR="00927306">
        <w:rPr>
          <w:rFonts w:ascii="Times New Roman" w:hAnsi="Times New Roman"/>
          <w:b/>
          <w:spacing w:val="-2"/>
          <w:sz w:val="24"/>
        </w:rPr>
        <w:t xml:space="preserve"> </w:t>
      </w:r>
      <w:r w:rsidR="00DD098D">
        <w:rPr>
          <w:rFonts w:ascii="Times New Roman" w:hAnsi="Times New Roman"/>
          <w:b/>
          <w:spacing w:val="-2"/>
          <w:sz w:val="24"/>
        </w:rPr>
        <w:t>201</w:t>
      </w:r>
      <w:r w:rsidR="00FE20A0">
        <w:rPr>
          <w:rFonts w:ascii="Times New Roman" w:hAnsi="Times New Roman"/>
          <w:b/>
          <w:spacing w:val="-2"/>
          <w:sz w:val="24"/>
        </w:rPr>
        <w:t>9</w:t>
      </w:r>
      <w:r w:rsidRPr="00492370">
        <w:rPr>
          <w:rFonts w:ascii="Times New Roman" w:hAnsi="Times New Roman"/>
          <w:b/>
          <w:spacing w:val="-2"/>
          <w:sz w:val="24"/>
        </w:rPr>
        <w:t xml:space="preserve"> </w:t>
      </w:r>
    </w:p>
    <w:p w14:paraId="649C2C72" w14:textId="77777777" w:rsidR="00BA7744" w:rsidRDefault="00BA7744" w:rsidP="0069099D">
      <w:pPr>
        <w:tabs>
          <w:tab w:val="left" w:pos="-720"/>
        </w:tabs>
        <w:suppressAutoHyphens/>
        <w:jc w:val="both"/>
        <w:rPr>
          <w:rFonts w:ascii="Times New Roman" w:hAnsi="Times New Roman"/>
          <w:b/>
          <w:spacing w:val="-2"/>
          <w:sz w:val="24"/>
        </w:rPr>
      </w:pPr>
    </w:p>
    <w:p w14:paraId="5661F358" w14:textId="77777777" w:rsidR="00BA7744" w:rsidRDefault="00BA7744" w:rsidP="0069099D">
      <w:pPr>
        <w:tabs>
          <w:tab w:val="left" w:pos="-720"/>
        </w:tabs>
        <w:suppressAutoHyphens/>
        <w:jc w:val="both"/>
        <w:rPr>
          <w:rFonts w:ascii="Times New Roman" w:hAnsi="Times New Roman"/>
          <w:b/>
          <w:spacing w:val="-2"/>
          <w:sz w:val="24"/>
        </w:rPr>
      </w:pPr>
    </w:p>
    <w:p w14:paraId="06C16052" w14:textId="77777777" w:rsidR="00E00940" w:rsidRDefault="001A3DE4" w:rsidP="0069099D">
      <w:pPr>
        <w:tabs>
          <w:tab w:val="left" w:pos="-720"/>
        </w:tabs>
        <w:suppressAutoHyphens/>
        <w:jc w:val="both"/>
        <w:rPr>
          <w:rFonts w:ascii="Times New Roman" w:hAnsi="Times New Roman"/>
          <w:b/>
          <w:spacing w:val="-2"/>
          <w:sz w:val="24"/>
        </w:rPr>
      </w:pPr>
      <w:r w:rsidRPr="00492370">
        <w:rPr>
          <w:rFonts w:ascii="Times New Roman" w:hAnsi="Times New Roman"/>
          <w:b/>
          <w:spacing w:val="-2"/>
          <w:sz w:val="24"/>
        </w:rPr>
        <w:t>P</w:t>
      </w:r>
      <w:r w:rsidR="00E64451" w:rsidRPr="00492370">
        <w:rPr>
          <w:rFonts w:ascii="Times New Roman" w:hAnsi="Times New Roman"/>
          <w:b/>
          <w:spacing w:val="-2"/>
          <w:sz w:val="24"/>
        </w:rPr>
        <w:t>rofessor</w:t>
      </w:r>
      <w:r w:rsidRPr="00492370">
        <w:rPr>
          <w:rFonts w:ascii="Times New Roman" w:hAnsi="Times New Roman"/>
          <w:b/>
          <w:spacing w:val="-2"/>
          <w:sz w:val="24"/>
        </w:rPr>
        <w:t xml:space="preserve">:  </w:t>
      </w:r>
      <w:r w:rsidR="00D90AEA" w:rsidRPr="00492370">
        <w:rPr>
          <w:rFonts w:ascii="Times New Roman" w:hAnsi="Times New Roman"/>
          <w:spacing w:val="-2"/>
          <w:sz w:val="24"/>
        </w:rPr>
        <w:t>Dr. Michael Yampuler</w:t>
      </w:r>
      <w:r w:rsidRPr="00492370">
        <w:rPr>
          <w:rFonts w:ascii="Times New Roman" w:hAnsi="Times New Roman"/>
          <w:b/>
          <w:spacing w:val="-2"/>
          <w:sz w:val="24"/>
        </w:rPr>
        <w:t xml:space="preserve">          </w:t>
      </w:r>
      <w:r w:rsidR="00D90AEA" w:rsidRPr="00492370">
        <w:rPr>
          <w:rFonts w:ascii="Times New Roman" w:hAnsi="Times New Roman"/>
          <w:b/>
          <w:spacing w:val="-2"/>
          <w:sz w:val="24"/>
        </w:rPr>
        <w:tab/>
      </w:r>
    </w:p>
    <w:p w14:paraId="4398EC1A" w14:textId="77777777" w:rsidR="00095F0A" w:rsidRDefault="00095F0A" w:rsidP="0069099D">
      <w:pPr>
        <w:tabs>
          <w:tab w:val="left" w:pos="-720"/>
        </w:tabs>
        <w:suppressAutoHyphens/>
        <w:jc w:val="both"/>
        <w:rPr>
          <w:rFonts w:ascii="Times New Roman" w:hAnsi="Times New Roman"/>
          <w:b/>
          <w:spacing w:val="-2"/>
          <w:sz w:val="24"/>
        </w:rPr>
      </w:pPr>
      <w:r w:rsidRPr="00492370">
        <w:rPr>
          <w:rFonts w:ascii="Times New Roman" w:hAnsi="Times New Roman"/>
          <w:b/>
          <w:spacing w:val="-2"/>
          <w:sz w:val="24"/>
        </w:rPr>
        <w:t xml:space="preserve">Email: </w:t>
      </w:r>
      <w:r w:rsidRPr="00492370">
        <w:rPr>
          <w:rFonts w:ascii="Times New Roman" w:hAnsi="Times New Roman"/>
          <w:color w:val="000000"/>
          <w:spacing w:val="-2"/>
          <w:sz w:val="24"/>
        </w:rPr>
        <w:t>myampuler@uh.edu</w:t>
      </w:r>
      <w:r w:rsidRPr="00492370">
        <w:rPr>
          <w:rFonts w:ascii="Times New Roman" w:hAnsi="Times New Roman"/>
          <w:b/>
          <w:spacing w:val="-2"/>
          <w:sz w:val="24"/>
        </w:rPr>
        <w:t xml:space="preserve"> </w:t>
      </w:r>
    </w:p>
    <w:p w14:paraId="5CA671C4" w14:textId="77777777" w:rsidR="00E00940" w:rsidRDefault="001A3DE4" w:rsidP="0069099D">
      <w:pPr>
        <w:tabs>
          <w:tab w:val="left" w:pos="-720"/>
        </w:tabs>
        <w:suppressAutoHyphens/>
        <w:jc w:val="both"/>
        <w:rPr>
          <w:rFonts w:ascii="Times New Roman" w:hAnsi="Times New Roman"/>
          <w:spacing w:val="-2"/>
          <w:sz w:val="24"/>
        </w:rPr>
      </w:pPr>
      <w:r w:rsidRPr="00492370">
        <w:rPr>
          <w:rFonts w:ascii="Times New Roman" w:hAnsi="Times New Roman"/>
          <w:b/>
          <w:spacing w:val="-2"/>
          <w:sz w:val="24"/>
        </w:rPr>
        <w:t>O</w:t>
      </w:r>
      <w:r w:rsidR="00E64451" w:rsidRPr="00492370">
        <w:rPr>
          <w:rFonts w:ascii="Times New Roman" w:hAnsi="Times New Roman"/>
          <w:b/>
          <w:spacing w:val="-2"/>
          <w:sz w:val="24"/>
        </w:rPr>
        <w:t>ffice location</w:t>
      </w:r>
      <w:r w:rsidRPr="00492370">
        <w:rPr>
          <w:rFonts w:ascii="Times New Roman" w:hAnsi="Times New Roman"/>
          <w:b/>
          <w:spacing w:val="-2"/>
          <w:sz w:val="24"/>
        </w:rPr>
        <w:t xml:space="preserve">:   </w:t>
      </w:r>
      <w:r w:rsidRPr="00492370">
        <w:rPr>
          <w:rFonts w:ascii="Times New Roman" w:hAnsi="Times New Roman"/>
          <w:spacing w:val="-2"/>
          <w:sz w:val="24"/>
        </w:rPr>
        <w:t>3</w:t>
      </w:r>
      <w:r w:rsidR="00895120">
        <w:rPr>
          <w:rFonts w:ascii="Times New Roman" w:hAnsi="Times New Roman"/>
          <w:spacing w:val="-2"/>
          <w:sz w:val="24"/>
        </w:rPr>
        <w:t>60A</w:t>
      </w:r>
      <w:r w:rsidRPr="00492370">
        <w:rPr>
          <w:rFonts w:ascii="Times New Roman" w:hAnsi="Times New Roman"/>
          <w:spacing w:val="-2"/>
          <w:sz w:val="24"/>
        </w:rPr>
        <w:t xml:space="preserve"> Melcher</w:t>
      </w:r>
    </w:p>
    <w:p w14:paraId="7867619D" w14:textId="77777777" w:rsidR="00D90AEA" w:rsidRPr="00AE02A7" w:rsidRDefault="00AE02A7" w:rsidP="0069099D">
      <w:pPr>
        <w:tabs>
          <w:tab w:val="left" w:pos="-720"/>
        </w:tabs>
        <w:suppressAutoHyphens/>
        <w:jc w:val="both"/>
        <w:rPr>
          <w:rStyle w:val="pslongeditbox"/>
          <w:rFonts w:ascii="Times New Roman" w:hAnsi="Times New Roman"/>
          <w:bCs/>
          <w:sz w:val="24"/>
          <w:szCs w:val="24"/>
        </w:rPr>
      </w:pPr>
      <w:r w:rsidRPr="00AE02A7">
        <w:rPr>
          <w:rFonts w:ascii="Times New Roman" w:hAnsi="Times New Roman"/>
          <w:b/>
          <w:spacing w:val="-2"/>
          <w:sz w:val="24"/>
        </w:rPr>
        <w:t>Office hours</w:t>
      </w:r>
      <w:r>
        <w:rPr>
          <w:rFonts w:ascii="Times New Roman" w:hAnsi="Times New Roman"/>
          <w:bCs/>
          <w:spacing w:val="-2"/>
          <w:sz w:val="24"/>
        </w:rPr>
        <w:t xml:space="preserve">: </w:t>
      </w:r>
      <w:r w:rsidR="00FC677B">
        <w:rPr>
          <w:rFonts w:ascii="Times New Roman" w:hAnsi="Times New Roman"/>
          <w:bCs/>
          <w:spacing w:val="-2"/>
          <w:sz w:val="24"/>
        </w:rPr>
        <w:t>By appointment</w:t>
      </w:r>
      <w:r w:rsidR="00E00940">
        <w:rPr>
          <w:rFonts w:ascii="Times New Roman" w:hAnsi="Times New Roman"/>
          <w:bCs/>
          <w:spacing w:val="-2"/>
          <w:sz w:val="24"/>
        </w:rPr>
        <w:t xml:space="preserve"> (usually available before or after class).</w:t>
      </w:r>
      <w:r>
        <w:rPr>
          <w:rFonts w:ascii="Times New Roman" w:hAnsi="Times New Roman"/>
          <w:bCs/>
          <w:spacing w:val="-2"/>
          <w:sz w:val="24"/>
        </w:rPr>
        <w:t xml:space="preserve"> </w:t>
      </w:r>
    </w:p>
    <w:p w14:paraId="3118B614" w14:textId="77777777" w:rsidR="000E18FF" w:rsidRPr="00492370" w:rsidRDefault="000E18FF" w:rsidP="00C35AEF">
      <w:pPr>
        <w:tabs>
          <w:tab w:val="left" w:pos="-720"/>
        </w:tabs>
        <w:suppressAutoHyphens/>
        <w:jc w:val="both"/>
        <w:rPr>
          <w:rFonts w:ascii="Times New Roman" w:hAnsi="Times New Roman"/>
          <w:b/>
          <w:spacing w:val="-2"/>
          <w:sz w:val="24"/>
        </w:rPr>
      </w:pPr>
    </w:p>
    <w:p w14:paraId="1C0DE26D" w14:textId="77777777" w:rsidR="00D90AEA" w:rsidRPr="00492370" w:rsidRDefault="00D90AEA" w:rsidP="0069099D">
      <w:pPr>
        <w:tabs>
          <w:tab w:val="left" w:pos="-720"/>
        </w:tabs>
        <w:suppressAutoHyphens/>
        <w:spacing w:line="276" w:lineRule="auto"/>
        <w:jc w:val="both"/>
        <w:rPr>
          <w:rFonts w:ascii="Times New Roman" w:hAnsi="Times New Roman"/>
          <w:b/>
          <w:spacing w:val="-2"/>
          <w:sz w:val="24"/>
        </w:rPr>
      </w:pPr>
      <w:r w:rsidRPr="00492370">
        <w:rPr>
          <w:rFonts w:ascii="Times New Roman" w:hAnsi="Times New Roman"/>
          <w:b/>
          <w:spacing w:val="-2"/>
          <w:sz w:val="24"/>
        </w:rPr>
        <w:t>O</w:t>
      </w:r>
      <w:r w:rsidR="00E64451" w:rsidRPr="00492370">
        <w:rPr>
          <w:rFonts w:ascii="Times New Roman" w:hAnsi="Times New Roman"/>
          <w:b/>
          <w:spacing w:val="-2"/>
          <w:sz w:val="24"/>
        </w:rPr>
        <w:t>bjective of Course</w:t>
      </w:r>
      <w:r w:rsidRPr="00492370">
        <w:rPr>
          <w:rFonts w:ascii="Times New Roman" w:hAnsi="Times New Roman"/>
          <w:b/>
          <w:spacing w:val="-2"/>
          <w:sz w:val="24"/>
        </w:rPr>
        <w:t>:</w:t>
      </w:r>
    </w:p>
    <w:p w14:paraId="5BB43C2C" w14:textId="77777777" w:rsidR="005645D6" w:rsidRDefault="00D90AEA" w:rsidP="005645D6">
      <w:pPr>
        <w:tabs>
          <w:tab w:val="left" w:pos="-720"/>
        </w:tabs>
        <w:suppressAutoHyphens/>
        <w:spacing w:line="312" w:lineRule="auto"/>
        <w:jc w:val="both"/>
        <w:rPr>
          <w:rFonts w:ascii="Times New Roman" w:hAnsi="Times New Roman"/>
          <w:sz w:val="24"/>
          <w:szCs w:val="24"/>
        </w:rPr>
      </w:pPr>
      <w:r w:rsidRPr="00492370">
        <w:rPr>
          <w:rFonts w:ascii="Times New Roman" w:hAnsi="Times New Roman"/>
          <w:sz w:val="24"/>
          <w:szCs w:val="24"/>
        </w:rPr>
        <w:t xml:space="preserve">The world of financial reporting has seen unprecedented change in </w:t>
      </w:r>
      <w:r w:rsidR="005645D6">
        <w:rPr>
          <w:rFonts w:ascii="Times New Roman" w:hAnsi="Times New Roman"/>
          <w:sz w:val="24"/>
          <w:szCs w:val="24"/>
        </w:rPr>
        <w:t>the last decade</w:t>
      </w:r>
      <w:r w:rsidR="002B283F">
        <w:rPr>
          <w:rFonts w:ascii="Times New Roman" w:hAnsi="Times New Roman"/>
          <w:sz w:val="24"/>
          <w:szCs w:val="24"/>
        </w:rPr>
        <w:t xml:space="preserve"> and a half</w:t>
      </w:r>
      <w:r w:rsidRPr="00492370">
        <w:rPr>
          <w:rFonts w:ascii="Times New Roman" w:hAnsi="Times New Roman"/>
          <w:sz w:val="24"/>
          <w:szCs w:val="24"/>
        </w:rPr>
        <w:t xml:space="preserve">. All entities listed in the EU, and a growing number of other countries, are now issuing financial statements under International Financial Reporting Standards (IFRS). </w:t>
      </w:r>
      <w:r w:rsidR="004C54DB" w:rsidRPr="00492370">
        <w:rPr>
          <w:rFonts w:ascii="Times New Roman" w:hAnsi="Times New Roman"/>
          <w:sz w:val="24"/>
          <w:szCs w:val="24"/>
        </w:rPr>
        <w:t>The US FASB and the IASB</w:t>
      </w:r>
      <w:r w:rsidR="00095F0A">
        <w:rPr>
          <w:rFonts w:ascii="Times New Roman" w:hAnsi="Times New Roman"/>
          <w:sz w:val="24"/>
          <w:szCs w:val="24"/>
        </w:rPr>
        <w:t>, for</w:t>
      </w:r>
      <w:r w:rsidR="00D15418">
        <w:rPr>
          <w:rFonts w:ascii="Times New Roman" w:hAnsi="Times New Roman"/>
          <w:sz w:val="24"/>
          <w:szCs w:val="24"/>
        </w:rPr>
        <w:t xml:space="preserve"> quite</w:t>
      </w:r>
      <w:r w:rsidR="00095F0A">
        <w:rPr>
          <w:rFonts w:ascii="Times New Roman" w:hAnsi="Times New Roman"/>
          <w:sz w:val="24"/>
          <w:szCs w:val="24"/>
        </w:rPr>
        <w:t xml:space="preserve"> a few years now,</w:t>
      </w:r>
      <w:r w:rsidR="004C54DB" w:rsidRPr="00492370">
        <w:rPr>
          <w:rFonts w:ascii="Times New Roman" w:hAnsi="Times New Roman"/>
          <w:sz w:val="24"/>
          <w:szCs w:val="24"/>
        </w:rPr>
        <w:t xml:space="preserve"> </w:t>
      </w:r>
      <w:r w:rsidR="00D15418">
        <w:rPr>
          <w:rFonts w:ascii="Times New Roman" w:hAnsi="Times New Roman"/>
          <w:sz w:val="24"/>
          <w:szCs w:val="24"/>
        </w:rPr>
        <w:t>have been</w:t>
      </w:r>
      <w:r w:rsidR="004C54DB" w:rsidRPr="00492370">
        <w:rPr>
          <w:rFonts w:ascii="Times New Roman" w:hAnsi="Times New Roman"/>
          <w:sz w:val="24"/>
          <w:szCs w:val="24"/>
        </w:rPr>
        <w:t xml:space="preserve"> on a path of convergence, but still many differences exist between both standard systems. The objective of this course is to introduce accounting students in a graduate level to international financial reporting standards, the IASB and its framework, and </w:t>
      </w:r>
      <w:r w:rsidR="005645D6">
        <w:rPr>
          <w:rFonts w:ascii="Times New Roman" w:hAnsi="Times New Roman"/>
          <w:sz w:val="24"/>
          <w:szCs w:val="24"/>
        </w:rPr>
        <w:t>to the US GAAP/IFRS convergence efforts</w:t>
      </w:r>
      <w:r w:rsidR="004C54DB" w:rsidRPr="00492370">
        <w:rPr>
          <w:rFonts w:ascii="Times New Roman" w:hAnsi="Times New Roman"/>
          <w:sz w:val="24"/>
          <w:szCs w:val="24"/>
        </w:rPr>
        <w:t xml:space="preserve">. The course is directed at students who already have graduate level knowledge of US GAAP, and therefore will concentrate on the </w:t>
      </w:r>
      <w:r w:rsidR="0066480A" w:rsidRPr="00492370">
        <w:rPr>
          <w:rFonts w:ascii="Times New Roman" w:hAnsi="Times New Roman"/>
          <w:sz w:val="24"/>
          <w:szCs w:val="24"/>
        </w:rPr>
        <w:t xml:space="preserve">main </w:t>
      </w:r>
      <w:r w:rsidR="004C54DB" w:rsidRPr="00492370">
        <w:rPr>
          <w:rFonts w:ascii="Times New Roman" w:hAnsi="Times New Roman"/>
          <w:sz w:val="24"/>
          <w:szCs w:val="24"/>
        </w:rPr>
        <w:t xml:space="preserve">differences between </w:t>
      </w:r>
      <w:r w:rsidR="005645D6">
        <w:rPr>
          <w:rFonts w:ascii="Times New Roman" w:hAnsi="Times New Roman"/>
          <w:sz w:val="24"/>
          <w:szCs w:val="24"/>
        </w:rPr>
        <w:t>US GAAP and IFRS</w:t>
      </w:r>
      <w:r w:rsidR="0066480A" w:rsidRPr="00492370">
        <w:rPr>
          <w:rFonts w:ascii="Times New Roman" w:hAnsi="Times New Roman"/>
          <w:sz w:val="24"/>
          <w:szCs w:val="24"/>
        </w:rPr>
        <w:t>.</w:t>
      </w:r>
      <w:r w:rsidR="002D458A">
        <w:rPr>
          <w:rFonts w:ascii="Times New Roman" w:hAnsi="Times New Roman"/>
          <w:sz w:val="24"/>
          <w:szCs w:val="24"/>
        </w:rPr>
        <w:t xml:space="preserve"> </w:t>
      </w:r>
    </w:p>
    <w:p w14:paraId="2C755640" w14:textId="77777777" w:rsidR="00C35AEF" w:rsidRDefault="00C35AEF" w:rsidP="00C35AEF">
      <w:pPr>
        <w:tabs>
          <w:tab w:val="left" w:pos="-720"/>
        </w:tabs>
        <w:suppressAutoHyphens/>
        <w:spacing w:line="312" w:lineRule="auto"/>
        <w:ind w:left="270" w:hanging="270"/>
        <w:jc w:val="both"/>
        <w:rPr>
          <w:rFonts w:ascii="Times New Roman" w:hAnsi="Times New Roman"/>
          <w:b/>
          <w:bCs/>
          <w:spacing w:val="-2"/>
          <w:sz w:val="24"/>
        </w:rPr>
      </w:pPr>
    </w:p>
    <w:p w14:paraId="2C7AAF2A" w14:textId="77777777" w:rsidR="00095F0A" w:rsidRDefault="00AE05E1" w:rsidP="00C35AEF">
      <w:pPr>
        <w:tabs>
          <w:tab w:val="left" w:pos="-720"/>
        </w:tabs>
        <w:suppressAutoHyphens/>
        <w:spacing w:line="408" w:lineRule="auto"/>
        <w:rPr>
          <w:rFonts w:ascii="Times New Roman" w:hAnsi="Times New Roman"/>
          <w:spacing w:val="-2"/>
          <w:sz w:val="24"/>
        </w:rPr>
      </w:pPr>
      <w:r>
        <w:rPr>
          <w:rFonts w:ascii="Times New Roman" w:hAnsi="Times New Roman"/>
          <w:b/>
          <w:spacing w:val="-2"/>
          <w:sz w:val="24"/>
        </w:rPr>
        <w:t>Textbook</w:t>
      </w:r>
      <w:r w:rsidR="001A3DE4" w:rsidRPr="00492370">
        <w:rPr>
          <w:rFonts w:ascii="Times New Roman" w:hAnsi="Times New Roman"/>
          <w:b/>
          <w:spacing w:val="-2"/>
          <w:sz w:val="24"/>
        </w:rPr>
        <w:t>:</w:t>
      </w:r>
      <w:r w:rsidR="00C35AEF">
        <w:rPr>
          <w:rFonts w:ascii="Times New Roman" w:hAnsi="Times New Roman"/>
          <w:b/>
          <w:spacing w:val="-2"/>
          <w:sz w:val="24"/>
        </w:rPr>
        <w:t xml:space="preserve"> </w:t>
      </w:r>
      <w:r w:rsidR="00095F0A">
        <w:rPr>
          <w:rFonts w:ascii="Times New Roman" w:hAnsi="Times New Roman"/>
          <w:spacing w:val="-2"/>
          <w:sz w:val="24"/>
        </w:rPr>
        <w:t xml:space="preserve">The course has </w:t>
      </w:r>
      <w:r w:rsidR="00095F0A" w:rsidRPr="00022817">
        <w:rPr>
          <w:rFonts w:ascii="Times New Roman" w:hAnsi="Times New Roman"/>
          <w:spacing w:val="-2"/>
          <w:sz w:val="24"/>
          <w:u w:val="single"/>
        </w:rPr>
        <w:t>no required</w:t>
      </w:r>
      <w:r w:rsidR="00095F0A">
        <w:rPr>
          <w:rFonts w:ascii="Times New Roman" w:hAnsi="Times New Roman"/>
          <w:spacing w:val="-2"/>
          <w:sz w:val="24"/>
        </w:rPr>
        <w:t xml:space="preserve"> textbook. </w:t>
      </w:r>
    </w:p>
    <w:p w14:paraId="799EB6E5" w14:textId="77777777" w:rsidR="00B469D7" w:rsidRDefault="00B469D7" w:rsidP="004E0864">
      <w:pPr>
        <w:tabs>
          <w:tab w:val="left" w:pos="-720"/>
        </w:tabs>
        <w:suppressAutoHyphens/>
        <w:spacing w:line="408" w:lineRule="auto"/>
        <w:jc w:val="both"/>
        <w:rPr>
          <w:rFonts w:ascii="Times New Roman" w:hAnsi="Times New Roman"/>
          <w:b/>
          <w:spacing w:val="-2"/>
          <w:sz w:val="24"/>
        </w:rPr>
      </w:pPr>
    </w:p>
    <w:p w14:paraId="58DB6AD2" w14:textId="77777777" w:rsidR="001A3DE4" w:rsidRPr="00492370" w:rsidRDefault="000658BD" w:rsidP="004E0864">
      <w:pPr>
        <w:tabs>
          <w:tab w:val="left" w:pos="-720"/>
        </w:tabs>
        <w:suppressAutoHyphens/>
        <w:spacing w:line="408" w:lineRule="auto"/>
        <w:jc w:val="both"/>
        <w:rPr>
          <w:rFonts w:ascii="Times New Roman" w:hAnsi="Times New Roman"/>
          <w:b/>
          <w:spacing w:val="-2"/>
          <w:sz w:val="24"/>
        </w:rPr>
      </w:pPr>
      <w:r w:rsidRPr="00492370">
        <w:rPr>
          <w:rFonts w:ascii="Times New Roman" w:hAnsi="Times New Roman"/>
          <w:b/>
          <w:spacing w:val="-2"/>
          <w:sz w:val="24"/>
        </w:rPr>
        <w:t>Grading and Exam</w:t>
      </w:r>
      <w:r w:rsidR="00086363">
        <w:rPr>
          <w:rFonts w:ascii="Times New Roman" w:hAnsi="Times New Roman"/>
          <w:b/>
          <w:spacing w:val="-2"/>
          <w:sz w:val="24"/>
        </w:rPr>
        <w:t>s</w:t>
      </w:r>
    </w:p>
    <w:p w14:paraId="749DEF66" w14:textId="77777777" w:rsidR="00786B98" w:rsidRDefault="0070652E" w:rsidP="0050243F">
      <w:pPr>
        <w:tabs>
          <w:tab w:val="left" w:pos="-720"/>
        </w:tabs>
        <w:suppressAutoHyphens/>
        <w:spacing w:line="408" w:lineRule="auto"/>
        <w:jc w:val="both"/>
        <w:rPr>
          <w:rFonts w:ascii="Times New Roman" w:hAnsi="Times New Roman"/>
          <w:spacing w:val="-2"/>
          <w:sz w:val="24"/>
        </w:rPr>
      </w:pPr>
      <w:r>
        <w:rPr>
          <w:rFonts w:ascii="Times New Roman" w:hAnsi="Times New Roman"/>
          <w:spacing w:val="-2"/>
          <w:sz w:val="24"/>
        </w:rPr>
        <w:t>Attendance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753313">
        <w:rPr>
          <w:rFonts w:ascii="Times New Roman" w:hAnsi="Times New Roman"/>
          <w:spacing w:val="-2"/>
          <w:sz w:val="24"/>
        </w:rPr>
        <w:t>7.5</w:t>
      </w:r>
      <w:r w:rsidR="00954DB2" w:rsidRPr="00492370">
        <w:rPr>
          <w:rFonts w:ascii="Times New Roman" w:hAnsi="Times New Roman"/>
          <w:spacing w:val="-2"/>
          <w:sz w:val="24"/>
        </w:rPr>
        <w:t xml:space="preserve">    </w:t>
      </w:r>
    </w:p>
    <w:p w14:paraId="69F61895" w14:textId="77777777" w:rsidR="00954DB2" w:rsidRPr="00492370" w:rsidRDefault="008373D8" w:rsidP="007E1BFB">
      <w:pPr>
        <w:tabs>
          <w:tab w:val="left" w:pos="-720"/>
        </w:tabs>
        <w:suppressAutoHyphens/>
        <w:spacing w:line="408" w:lineRule="auto"/>
        <w:jc w:val="both"/>
        <w:rPr>
          <w:rFonts w:ascii="Times New Roman" w:hAnsi="Times New Roman"/>
          <w:spacing w:val="-2"/>
          <w:sz w:val="24"/>
        </w:rPr>
      </w:pPr>
      <w:r w:rsidRPr="00492370">
        <w:rPr>
          <w:rFonts w:ascii="Times New Roman" w:hAnsi="Times New Roman"/>
          <w:spacing w:val="-2"/>
          <w:sz w:val="24"/>
        </w:rPr>
        <w:t>Homework assignments</w:t>
      </w:r>
      <w:r w:rsidR="0070652E">
        <w:rPr>
          <w:rFonts w:ascii="Times New Roman" w:hAnsi="Times New Roman"/>
          <w:spacing w:val="-2"/>
          <w:sz w:val="24"/>
        </w:rPr>
        <w:tab/>
      </w:r>
      <w:r w:rsidR="00954DB2" w:rsidRPr="00492370">
        <w:rPr>
          <w:rFonts w:ascii="Times New Roman" w:hAnsi="Times New Roman"/>
          <w:spacing w:val="-2"/>
          <w:sz w:val="24"/>
        </w:rPr>
        <w:t xml:space="preserve">         </w:t>
      </w:r>
      <w:r w:rsidR="00954DB2" w:rsidRPr="00492370">
        <w:rPr>
          <w:rFonts w:ascii="Times New Roman" w:hAnsi="Times New Roman"/>
          <w:spacing w:val="-2"/>
          <w:sz w:val="24"/>
        </w:rPr>
        <w:tab/>
      </w:r>
      <w:r w:rsidR="00954DB2" w:rsidRPr="00492370">
        <w:rPr>
          <w:rFonts w:ascii="Times New Roman" w:hAnsi="Times New Roman"/>
          <w:spacing w:val="-2"/>
          <w:sz w:val="24"/>
        </w:rPr>
        <w:tab/>
      </w:r>
      <w:r w:rsidR="002E2A4B" w:rsidRPr="00492370">
        <w:rPr>
          <w:rFonts w:ascii="Times New Roman" w:hAnsi="Times New Roman"/>
          <w:spacing w:val="-2"/>
          <w:sz w:val="24"/>
        </w:rPr>
        <w:tab/>
      </w:r>
      <w:r w:rsidR="002E2A4B" w:rsidRPr="00492370">
        <w:rPr>
          <w:rFonts w:ascii="Times New Roman" w:hAnsi="Times New Roman"/>
          <w:spacing w:val="-2"/>
          <w:sz w:val="24"/>
        </w:rPr>
        <w:tab/>
      </w:r>
      <w:r w:rsidR="00171DE3">
        <w:rPr>
          <w:rFonts w:ascii="Times New Roman" w:hAnsi="Times New Roman"/>
          <w:spacing w:val="-2"/>
          <w:sz w:val="24"/>
        </w:rPr>
        <w:t>2</w:t>
      </w:r>
      <w:r w:rsidR="00753313">
        <w:rPr>
          <w:rFonts w:ascii="Times New Roman" w:hAnsi="Times New Roman"/>
          <w:spacing w:val="-2"/>
          <w:sz w:val="24"/>
        </w:rPr>
        <w:t>7.5</w:t>
      </w:r>
    </w:p>
    <w:p w14:paraId="211A0823" w14:textId="77777777" w:rsidR="00954DB2" w:rsidRPr="00492370" w:rsidRDefault="009429FB" w:rsidP="0050243F">
      <w:pPr>
        <w:tabs>
          <w:tab w:val="left" w:pos="-720"/>
        </w:tabs>
        <w:suppressAutoHyphens/>
        <w:spacing w:line="408" w:lineRule="auto"/>
        <w:jc w:val="both"/>
        <w:rPr>
          <w:rFonts w:ascii="Times New Roman" w:hAnsi="Times New Roman"/>
          <w:spacing w:val="-2"/>
          <w:sz w:val="24"/>
        </w:rPr>
      </w:pPr>
      <w:r>
        <w:rPr>
          <w:rFonts w:ascii="Times New Roman" w:hAnsi="Times New Roman"/>
          <w:spacing w:val="-2"/>
          <w:sz w:val="24"/>
        </w:rPr>
        <w:t>P</w:t>
      </w:r>
      <w:r w:rsidR="00487264">
        <w:rPr>
          <w:rFonts w:ascii="Times New Roman" w:hAnsi="Times New Roman"/>
          <w:spacing w:val="-2"/>
          <w:sz w:val="24"/>
        </w:rPr>
        <w:t>roject</w:t>
      </w:r>
      <w:r w:rsidR="008373D8" w:rsidRPr="00492370">
        <w:rPr>
          <w:rFonts w:ascii="Times New Roman" w:hAnsi="Times New Roman"/>
          <w:spacing w:val="-2"/>
          <w:sz w:val="24"/>
        </w:rPr>
        <w:tab/>
      </w:r>
      <w:r w:rsidR="002E2A4B" w:rsidRPr="00492370">
        <w:rPr>
          <w:rFonts w:ascii="Times New Roman" w:hAnsi="Times New Roman"/>
          <w:spacing w:val="-2"/>
          <w:sz w:val="24"/>
        </w:rPr>
        <w:tab/>
      </w:r>
      <w:r w:rsidR="002E2A4B" w:rsidRPr="00492370">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753313">
        <w:rPr>
          <w:rFonts w:ascii="Times New Roman" w:hAnsi="Times New Roman"/>
          <w:spacing w:val="-2"/>
          <w:sz w:val="24"/>
        </w:rPr>
        <w:t>15</w:t>
      </w:r>
    </w:p>
    <w:p w14:paraId="7EB6F1CA" w14:textId="77777777" w:rsidR="006C05D5" w:rsidRPr="00492370" w:rsidRDefault="000E3AB2" w:rsidP="007E1BFB">
      <w:pPr>
        <w:tabs>
          <w:tab w:val="left" w:pos="-720"/>
        </w:tabs>
        <w:suppressAutoHyphens/>
        <w:spacing w:line="408" w:lineRule="auto"/>
        <w:jc w:val="both"/>
        <w:rPr>
          <w:rFonts w:ascii="Times New Roman" w:hAnsi="Times New Roman"/>
          <w:spacing w:val="-2"/>
          <w:sz w:val="24"/>
        </w:rPr>
      </w:pPr>
      <w:r>
        <w:rPr>
          <w:rFonts w:ascii="Times New Roman" w:hAnsi="Times New Roman"/>
          <w:spacing w:val="-2"/>
          <w:sz w:val="24"/>
        </w:rPr>
        <w:t>E</w:t>
      </w:r>
      <w:r w:rsidR="004B38DE" w:rsidRPr="00492370">
        <w:rPr>
          <w:rFonts w:ascii="Times New Roman" w:hAnsi="Times New Roman"/>
          <w:spacing w:val="-2"/>
          <w:sz w:val="24"/>
        </w:rPr>
        <w:t>xam</w:t>
      </w:r>
      <w:r w:rsidR="0070652E">
        <w:rPr>
          <w:rFonts w:ascii="Times New Roman" w:hAnsi="Times New Roman"/>
          <w:spacing w:val="-2"/>
          <w:sz w:val="24"/>
        </w:rPr>
        <w:t xml:space="preserve"> I</w:t>
      </w:r>
      <w:r w:rsidR="0070652E">
        <w:rPr>
          <w:rFonts w:ascii="Times New Roman" w:hAnsi="Times New Roman"/>
          <w:spacing w:val="-2"/>
          <w:sz w:val="24"/>
        </w:rPr>
        <w:tab/>
      </w:r>
      <w:r w:rsidR="0070652E">
        <w:rPr>
          <w:rFonts w:ascii="Times New Roman" w:hAnsi="Times New Roman"/>
          <w:spacing w:val="-2"/>
          <w:sz w:val="24"/>
        </w:rPr>
        <w:tab/>
      </w:r>
      <w:r w:rsidR="006C05D5" w:rsidRPr="00492370">
        <w:rPr>
          <w:rFonts w:ascii="Times New Roman" w:hAnsi="Times New Roman"/>
          <w:spacing w:val="-2"/>
          <w:sz w:val="24"/>
        </w:rPr>
        <w:tab/>
      </w:r>
      <w:r w:rsidR="006C05D5" w:rsidRPr="00492370">
        <w:rPr>
          <w:rFonts w:ascii="Times New Roman" w:hAnsi="Times New Roman"/>
          <w:spacing w:val="-2"/>
          <w:sz w:val="24"/>
        </w:rPr>
        <w:tab/>
      </w:r>
      <w:r w:rsidR="006C05D5" w:rsidRPr="00492370">
        <w:rPr>
          <w:rFonts w:ascii="Times New Roman" w:hAnsi="Times New Roman"/>
          <w:spacing w:val="-2"/>
          <w:sz w:val="24"/>
        </w:rPr>
        <w:tab/>
      </w:r>
      <w:r w:rsidR="006C05D5" w:rsidRPr="00492370">
        <w:rPr>
          <w:rFonts w:ascii="Times New Roman" w:hAnsi="Times New Roman"/>
          <w:spacing w:val="-2"/>
          <w:sz w:val="24"/>
        </w:rPr>
        <w:tab/>
      </w:r>
      <w:r w:rsidR="007B5B10">
        <w:rPr>
          <w:rFonts w:ascii="Times New Roman" w:hAnsi="Times New Roman"/>
          <w:spacing w:val="-2"/>
          <w:sz w:val="24"/>
        </w:rPr>
        <w:tab/>
      </w:r>
      <w:r>
        <w:rPr>
          <w:rFonts w:ascii="Times New Roman" w:hAnsi="Times New Roman"/>
          <w:spacing w:val="-2"/>
          <w:sz w:val="24"/>
        </w:rPr>
        <w:tab/>
      </w:r>
      <w:r w:rsidR="00E434D2">
        <w:rPr>
          <w:rFonts w:ascii="Times New Roman" w:hAnsi="Times New Roman"/>
          <w:spacing w:val="-2"/>
          <w:sz w:val="24"/>
        </w:rPr>
        <w:t>2</w:t>
      </w:r>
      <w:r w:rsidR="007E1BFB">
        <w:rPr>
          <w:rFonts w:ascii="Times New Roman" w:hAnsi="Times New Roman"/>
          <w:spacing w:val="-2"/>
          <w:sz w:val="24"/>
        </w:rPr>
        <w:t>5</w:t>
      </w:r>
    </w:p>
    <w:p w14:paraId="4B66D2BC" w14:textId="77777777" w:rsidR="00954DB2" w:rsidRPr="0070652E" w:rsidRDefault="000E3AB2" w:rsidP="007E1BFB">
      <w:pPr>
        <w:tabs>
          <w:tab w:val="left" w:pos="-720"/>
        </w:tabs>
        <w:suppressAutoHyphens/>
        <w:spacing w:line="408" w:lineRule="auto"/>
        <w:jc w:val="both"/>
        <w:rPr>
          <w:rFonts w:ascii="Times New Roman" w:hAnsi="Times New Roman"/>
          <w:spacing w:val="-2"/>
          <w:sz w:val="24"/>
          <w:u w:val="single"/>
        </w:rPr>
      </w:pPr>
      <w:r>
        <w:rPr>
          <w:rFonts w:ascii="Times New Roman" w:hAnsi="Times New Roman"/>
          <w:spacing w:val="-2"/>
          <w:sz w:val="24"/>
        </w:rPr>
        <w:t>Exam</w:t>
      </w:r>
      <w:r w:rsidR="0070652E">
        <w:rPr>
          <w:rFonts w:ascii="Times New Roman" w:hAnsi="Times New Roman"/>
          <w:spacing w:val="-2"/>
          <w:sz w:val="24"/>
        </w:rPr>
        <w:t xml:space="preserve"> II</w:t>
      </w:r>
      <w:r w:rsidR="0070652E">
        <w:rPr>
          <w:rFonts w:ascii="Times New Roman" w:hAnsi="Times New Roman"/>
          <w:spacing w:val="-2"/>
          <w:sz w:val="24"/>
        </w:rPr>
        <w:tab/>
      </w:r>
      <w:r w:rsidR="00954DB2" w:rsidRPr="00492370">
        <w:rPr>
          <w:rFonts w:ascii="Times New Roman" w:hAnsi="Times New Roman"/>
          <w:spacing w:val="-2"/>
          <w:sz w:val="24"/>
        </w:rPr>
        <w:t xml:space="preserve">                     </w:t>
      </w:r>
      <w:r w:rsidR="00954DB2" w:rsidRPr="00492370">
        <w:rPr>
          <w:rFonts w:ascii="Times New Roman" w:hAnsi="Times New Roman"/>
          <w:spacing w:val="-2"/>
          <w:sz w:val="24"/>
        </w:rPr>
        <w:tab/>
      </w:r>
      <w:r w:rsidR="00954DB2" w:rsidRPr="00492370">
        <w:rPr>
          <w:rFonts w:ascii="Times New Roman" w:hAnsi="Times New Roman"/>
          <w:spacing w:val="-2"/>
          <w:sz w:val="24"/>
        </w:rPr>
        <w:tab/>
      </w:r>
      <w:r w:rsidR="002E2A4B" w:rsidRPr="00492370">
        <w:rPr>
          <w:rFonts w:ascii="Times New Roman" w:hAnsi="Times New Roman"/>
          <w:spacing w:val="-2"/>
          <w:sz w:val="24"/>
        </w:rPr>
        <w:tab/>
      </w:r>
      <w:r w:rsidR="002E2A4B" w:rsidRPr="00492370">
        <w:rPr>
          <w:rFonts w:ascii="Times New Roman" w:hAnsi="Times New Roman"/>
          <w:spacing w:val="-2"/>
          <w:sz w:val="24"/>
        </w:rPr>
        <w:tab/>
      </w:r>
      <w:r>
        <w:rPr>
          <w:rFonts w:ascii="Times New Roman" w:hAnsi="Times New Roman"/>
          <w:spacing w:val="-2"/>
          <w:sz w:val="24"/>
        </w:rPr>
        <w:tab/>
      </w:r>
      <w:r w:rsidR="0070652E" w:rsidRPr="0070652E">
        <w:rPr>
          <w:rFonts w:ascii="Times New Roman" w:hAnsi="Times New Roman"/>
          <w:spacing w:val="-2"/>
          <w:sz w:val="24"/>
          <w:u w:val="single"/>
        </w:rPr>
        <w:t>2</w:t>
      </w:r>
      <w:r w:rsidR="007E1BFB">
        <w:rPr>
          <w:rFonts w:ascii="Times New Roman" w:hAnsi="Times New Roman"/>
          <w:spacing w:val="-2"/>
          <w:sz w:val="24"/>
          <w:u w:val="single"/>
        </w:rPr>
        <w:t>5</w:t>
      </w:r>
    </w:p>
    <w:p w14:paraId="42AF55FB" w14:textId="77777777" w:rsidR="00CB22E7" w:rsidRDefault="00954DB2" w:rsidP="00DD411A">
      <w:pPr>
        <w:tabs>
          <w:tab w:val="left" w:pos="-720"/>
        </w:tabs>
        <w:suppressAutoHyphens/>
        <w:spacing w:line="408" w:lineRule="auto"/>
        <w:jc w:val="both"/>
        <w:rPr>
          <w:rFonts w:ascii="Times New Roman" w:hAnsi="Times New Roman"/>
          <w:spacing w:val="-2"/>
          <w:sz w:val="24"/>
        </w:rPr>
      </w:pPr>
      <w:r w:rsidRPr="00492370">
        <w:rPr>
          <w:rFonts w:ascii="Times New Roman" w:hAnsi="Times New Roman"/>
          <w:spacing w:val="-2"/>
          <w:sz w:val="24"/>
        </w:rPr>
        <w:t xml:space="preserve">                                            </w:t>
      </w:r>
      <w:r w:rsidRPr="00492370">
        <w:rPr>
          <w:rFonts w:ascii="Times New Roman" w:hAnsi="Times New Roman"/>
          <w:spacing w:val="-2"/>
          <w:sz w:val="24"/>
        </w:rPr>
        <w:tab/>
      </w:r>
      <w:r w:rsidRPr="00492370">
        <w:rPr>
          <w:rFonts w:ascii="Times New Roman" w:hAnsi="Times New Roman"/>
          <w:spacing w:val="-2"/>
          <w:sz w:val="24"/>
        </w:rPr>
        <w:tab/>
        <w:t xml:space="preserve">          </w:t>
      </w:r>
      <w:r w:rsidR="002E2A4B" w:rsidRPr="00492370">
        <w:rPr>
          <w:rFonts w:ascii="Times New Roman" w:hAnsi="Times New Roman"/>
          <w:spacing w:val="-2"/>
          <w:sz w:val="24"/>
        </w:rPr>
        <w:tab/>
      </w:r>
      <w:r w:rsidR="002E2A4B" w:rsidRPr="00492370">
        <w:rPr>
          <w:rFonts w:ascii="Times New Roman" w:hAnsi="Times New Roman"/>
          <w:spacing w:val="-2"/>
          <w:sz w:val="24"/>
        </w:rPr>
        <w:tab/>
      </w:r>
      <w:r w:rsidR="002E2A4B" w:rsidRPr="00492370">
        <w:rPr>
          <w:rFonts w:ascii="Times New Roman" w:hAnsi="Times New Roman"/>
          <w:spacing w:val="-2"/>
          <w:sz w:val="24"/>
        </w:rPr>
        <w:tab/>
      </w:r>
      <w:r w:rsidRPr="00492370">
        <w:rPr>
          <w:rFonts w:ascii="Times New Roman" w:hAnsi="Times New Roman"/>
          <w:spacing w:val="-2"/>
          <w:sz w:val="24"/>
        </w:rPr>
        <w:t>100</w:t>
      </w:r>
    </w:p>
    <w:p w14:paraId="5B82564C" w14:textId="77777777" w:rsidR="000365FA" w:rsidRDefault="00A12668" w:rsidP="00246EC4">
      <w:pPr>
        <w:tabs>
          <w:tab w:val="left" w:pos="-720"/>
        </w:tabs>
        <w:suppressAutoHyphens/>
        <w:spacing w:line="408" w:lineRule="auto"/>
        <w:jc w:val="both"/>
        <w:rPr>
          <w:rFonts w:ascii="Times New Roman" w:hAnsi="Times New Roman"/>
          <w:spacing w:val="-2"/>
          <w:sz w:val="24"/>
        </w:rPr>
      </w:pPr>
      <w:r>
        <w:rPr>
          <w:rFonts w:ascii="Times New Roman" w:hAnsi="Times New Roman"/>
          <w:spacing w:val="-2"/>
          <w:sz w:val="24"/>
        </w:rPr>
        <w:t>Grade cutoffs: A (9</w:t>
      </w:r>
      <w:r w:rsidR="00A61587">
        <w:rPr>
          <w:rFonts w:ascii="Times New Roman" w:hAnsi="Times New Roman"/>
          <w:spacing w:val="-2"/>
          <w:sz w:val="24"/>
        </w:rPr>
        <w:t>0</w:t>
      </w:r>
      <w:r w:rsidR="00574DE5">
        <w:rPr>
          <w:rFonts w:ascii="Times New Roman" w:hAnsi="Times New Roman"/>
          <w:spacing w:val="-2"/>
          <w:sz w:val="24"/>
        </w:rPr>
        <w:t>.0</w:t>
      </w:r>
      <w:r>
        <w:rPr>
          <w:rFonts w:ascii="Times New Roman" w:hAnsi="Times New Roman"/>
          <w:spacing w:val="-2"/>
          <w:sz w:val="24"/>
        </w:rPr>
        <w:t xml:space="preserve"> and up), A- (</w:t>
      </w:r>
      <w:r w:rsidR="00574DE5">
        <w:rPr>
          <w:rFonts w:ascii="Times New Roman" w:hAnsi="Times New Roman"/>
          <w:spacing w:val="-2"/>
          <w:sz w:val="24"/>
        </w:rPr>
        <w:t>8</w:t>
      </w:r>
      <w:r w:rsidR="00A61587">
        <w:rPr>
          <w:rFonts w:ascii="Times New Roman" w:hAnsi="Times New Roman"/>
          <w:spacing w:val="-2"/>
          <w:sz w:val="24"/>
        </w:rPr>
        <w:t>7.5</w:t>
      </w:r>
      <w:r>
        <w:rPr>
          <w:rFonts w:ascii="Times New Roman" w:hAnsi="Times New Roman"/>
          <w:spacing w:val="-2"/>
          <w:sz w:val="24"/>
        </w:rPr>
        <w:t>-</w:t>
      </w:r>
      <w:r w:rsidR="00A61587">
        <w:rPr>
          <w:rFonts w:ascii="Times New Roman" w:hAnsi="Times New Roman"/>
          <w:spacing w:val="-2"/>
          <w:sz w:val="24"/>
        </w:rPr>
        <w:t>8</w:t>
      </w:r>
      <w:r>
        <w:rPr>
          <w:rFonts w:ascii="Times New Roman" w:hAnsi="Times New Roman"/>
          <w:spacing w:val="-2"/>
          <w:sz w:val="24"/>
        </w:rPr>
        <w:t>9</w:t>
      </w:r>
      <w:r w:rsidR="00574DE5">
        <w:rPr>
          <w:rFonts w:ascii="Times New Roman" w:hAnsi="Times New Roman"/>
          <w:spacing w:val="-2"/>
          <w:sz w:val="24"/>
        </w:rPr>
        <w:t>.9</w:t>
      </w:r>
      <w:r>
        <w:rPr>
          <w:rFonts w:ascii="Times New Roman" w:hAnsi="Times New Roman"/>
          <w:spacing w:val="-2"/>
          <w:sz w:val="24"/>
        </w:rPr>
        <w:t>), B+ (8</w:t>
      </w:r>
      <w:r w:rsidR="00A61587">
        <w:rPr>
          <w:rFonts w:ascii="Times New Roman" w:hAnsi="Times New Roman"/>
          <w:spacing w:val="-2"/>
          <w:sz w:val="24"/>
        </w:rPr>
        <w:t>5</w:t>
      </w:r>
      <w:r w:rsidR="00574DE5">
        <w:rPr>
          <w:rFonts w:ascii="Times New Roman" w:hAnsi="Times New Roman"/>
          <w:spacing w:val="-2"/>
          <w:sz w:val="24"/>
        </w:rPr>
        <w:t>.0</w:t>
      </w:r>
      <w:r>
        <w:rPr>
          <w:rFonts w:ascii="Times New Roman" w:hAnsi="Times New Roman"/>
          <w:spacing w:val="-2"/>
          <w:sz w:val="24"/>
        </w:rPr>
        <w:t>-8</w:t>
      </w:r>
      <w:r w:rsidR="00A61587">
        <w:rPr>
          <w:rFonts w:ascii="Times New Roman" w:hAnsi="Times New Roman"/>
          <w:spacing w:val="-2"/>
          <w:sz w:val="24"/>
        </w:rPr>
        <w:t>7</w:t>
      </w:r>
      <w:r w:rsidR="00574DE5">
        <w:rPr>
          <w:rFonts w:ascii="Times New Roman" w:hAnsi="Times New Roman"/>
          <w:spacing w:val="-2"/>
          <w:sz w:val="24"/>
        </w:rPr>
        <w:t>.</w:t>
      </w:r>
      <w:r w:rsidR="00A61587">
        <w:rPr>
          <w:rFonts w:ascii="Times New Roman" w:hAnsi="Times New Roman"/>
          <w:spacing w:val="-2"/>
          <w:sz w:val="24"/>
        </w:rPr>
        <w:t>4</w:t>
      </w:r>
      <w:r>
        <w:rPr>
          <w:rFonts w:ascii="Times New Roman" w:hAnsi="Times New Roman"/>
          <w:spacing w:val="-2"/>
          <w:sz w:val="24"/>
        </w:rPr>
        <w:t>), B (8</w:t>
      </w:r>
      <w:r w:rsidR="00A61587">
        <w:rPr>
          <w:rFonts w:ascii="Times New Roman" w:hAnsi="Times New Roman"/>
          <w:spacing w:val="-2"/>
          <w:sz w:val="24"/>
        </w:rPr>
        <w:t>0</w:t>
      </w:r>
      <w:r w:rsidR="00574DE5">
        <w:rPr>
          <w:rFonts w:ascii="Times New Roman" w:hAnsi="Times New Roman"/>
          <w:spacing w:val="-2"/>
          <w:sz w:val="24"/>
        </w:rPr>
        <w:t>.0</w:t>
      </w:r>
      <w:r>
        <w:rPr>
          <w:rFonts w:ascii="Times New Roman" w:hAnsi="Times New Roman"/>
          <w:spacing w:val="-2"/>
          <w:sz w:val="24"/>
        </w:rPr>
        <w:t>-8</w:t>
      </w:r>
      <w:r w:rsidR="00A61587">
        <w:rPr>
          <w:rFonts w:ascii="Times New Roman" w:hAnsi="Times New Roman"/>
          <w:spacing w:val="-2"/>
          <w:sz w:val="24"/>
        </w:rPr>
        <w:t>4</w:t>
      </w:r>
      <w:r w:rsidR="00574DE5">
        <w:rPr>
          <w:rFonts w:ascii="Times New Roman" w:hAnsi="Times New Roman"/>
          <w:spacing w:val="-2"/>
          <w:sz w:val="24"/>
        </w:rPr>
        <w:t>.9</w:t>
      </w:r>
      <w:r>
        <w:rPr>
          <w:rFonts w:ascii="Times New Roman" w:hAnsi="Times New Roman"/>
          <w:spacing w:val="-2"/>
          <w:sz w:val="24"/>
        </w:rPr>
        <w:t>), B- (</w:t>
      </w:r>
      <w:r w:rsidR="00A61587">
        <w:rPr>
          <w:rFonts w:ascii="Times New Roman" w:hAnsi="Times New Roman"/>
          <w:spacing w:val="-2"/>
          <w:sz w:val="24"/>
        </w:rPr>
        <w:t>77</w:t>
      </w:r>
      <w:r w:rsidR="00574DE5">
        <w:rPr>
          <w:rFonts w:ascii="Times New Roman" w:hAnsi="Times New Roman"/>
          <w:spacing w:val="-2"/>
          <w:sz w:val="24"/>
        </w:rPr>
        <w:t>.</w:t>
      </w:r>
      <w:r w:rsidR="00A61587">
        <w:rPr>
          <w:rFonts w:ascii="Times New Roman" w:hAnsi="Times New Roman"/>
          <w:spacing w:val="-2"/>
          <w:sz w:val="24"/>
        </w:rPr>
        <w:t>5</w:t>
      </w:r>
      <w:r>
        <w:rPr>
          <w:rFonts w:ascii="Times New Roman" w:hAnsi="Times New Roman"/>
          <w:spacing w:val="-2"/>
          <w:sz w:val="24"/>
        </w:rPr>
        <w:t>-</w:t>
      </w:r>
      <w:r w:rsidR="00A61587">
        <w:rPr>
          <w:rFonts w:ascii="Times New Roman" w:hAnsi="Times New Roman"/>
          <w:spacing w:val="-2"/>
          <w:sz w:val="24"/>
        </w:rPr>
        <w:t>79</w:t>
      </w:r>
      <w:r w:rsidR="00574DE5">
        <w:rPr>
          <w:rFonts w:ascii="Times New Roman" w:hAnsi="Times New Roman"/>
          <w:spacing w:val="-2"/>
          <w:sz w:val="24"/>
        </w:rPr>
        <w:t>.9</w:t>
      </w:r>
      <w:r>
        <w:rPr>
          <w:rFonts w:ascii="Times New Roman" w:hAnsi="Times New Roman"/>
          <w:spacing w:val="-2"/>
          <w:sz w:val="24"/>
        </w:rPr>
        <w:t xml:space="preserve">), </w:t>
      </w:r>
      <w:r w:rsidR="0026421B">
        <w:rPr>
          <w:rFonts w:ascii="Times New Roman" w:hAnsi="Times New Roman"/>
          <w:spacing w:val="-2"/>
          <w:sz w:val="24"/>
        </w:rPr>
        <w:t>C+ (7</w:t>
      </w:r>
      <w:r w:rsidR="00A61587">
        <w:rPr>
          <w:rFonts w:ascii="Times New Roman" w:hAnsi="Times New Roman"/>
          <w:spacing w:val="-2"/>
          <w:sz w:val="24"/>
        </w:rPr>
        <w:t>5</w:t>
      </w:r>
      <w:r w:rsidR="00574DE5">
        <w:rPr>
          <w:rFonts w:ascii="Times New Roman" w:hAnsi="Times New Roman"/>
          <w:spacing w:val="-2"/>
          <w:sz w:val="24"/>
        </w:rPr>
        <w:t>.0</w:t>
      </w:r>
      <w:r w:rsidR="0026421B">
        <w:rPr>
          <w:rFonts w:ascii="Times New Roman" w:hAnsi="Times New Roman"/>
          <w:spacing w:val="-2"/>
          <w:sz w:val="24"/>
        </w:rPr>
        <w:t>-7</w:t>
      </w:r>
      <w:r w:rsidR="00A61587">
        <w:rPr>
          <w:rFonts w:ascii="Times New Roman" w:hAnsi="Times New Roman"/>
          <w:spacing w:val="-2"/>
          <w:sz w:val="24"/>
        </w:rPr>
        <w:t>7</w:t>
      </w:r>
      <w:r w:rsidR="00574DE5">
        <w:rPr>
          <w:rFonts w:ascii="Times New Roman" w:hAnsi="Times New Roman"/>
          <w:spacing w:val="-2"/>
          <w:sz w:val="24"/>
        </w:rPr>
        <w:t>.</w:t>
      </w:r>
      <w:r w:rsidR="00A61587">
        <w:rPr>
          <w:rFonts w:ascii="Times New Roman" w:hAnsi="Times New Roman"/>
          <w:spacing w:val="-2"/>
          <w:sz w:val="24"/>
        </w:rPr>
        <w:t>4</w:t>
      </w:r>
      <w:r w:rsidR="0026421B">
        <w:rPr>
          <w:rFonts w:ascii="Times New Roman" w:hAnsi="Times New Roman"/>
          <w:spacing w:val="-2"/>
          <w:sz w:val="24"/>
        </w:rPr>
        <w:t>), C (7</w:t>
      </w:r>
      <w:r w:rsidR="00A61587">
        <w:rPr>
          <w:rFonts w:ascii="Times New Roman" w:hAnsi="Times New Roman"/>
          <w:spacing w:val="-2"/>
          <w:sz w:val="24"/>
        </w:rPr>
        <w:t>0</w:t>
      </w:r>
      <w:r w:rsidR="00574DE5">
        <w:rPr>
          <w:rFonts w:ascii="Times New Roman" w:hAnsi="Times New Roman"/>
          <w:spacing w:val="-2"/>
          <w:sz w:val="24"/>
        </w:rPr>
        <w:t>.0</w:t>
      </w:r>
      <w:r w:rsidR="0026421B">
        <w:rPr>
          <w:rFonts w:ascii="Times New Roman" w:hAnsi="Times New Roman"/>
          <w:spacing w:val="-2"/>
          <w:sz w:val="24"/>
        </w:rPr>
        <w:t>-7</w:t>
      </w:r>
      <w:r w:rsidR="00A61587">
        <w:rPr>
          <w:rFonts w:ascii="Times New Roman" w:hAnsi="Times New Roman"/>
          <w:spacing w:val="-2"/>
          <w:sz w:val="24"/>
        </w:rPr>
        <w:t>4</w:t>
      </w:r>
      <w:r w:rsidR="00574DE5">
        <w:rPr>
          <w:rFonts w:ascii="Times New Roman" w:hAnsi="Times New Roman"/>
          <w:spacing w:val="-2"/>
          <w:sz w:val="24"/>
        </w:rPr>
        <w:t>.9</w:t>
      </w:r>
      <w:r w:rsidR="0026421B">
        <w:rPr>
          <w:rFonts w:ascii="Times New Roman" w:hAnsi="Times New Roman"/>
          <w:spacing w:val="-2"/>
          <w:sz w:val="24"/>
        </w:rPr>
        <w:t>)</w:t>
      </w:r>
      <w:r w:rsidR="00A61587">
        <w:rPr>
          <w:rFonts w:ascii="Times New Roman" w:hAnsi="Times New Roman"/>
          <w:spacing w:val="-2"/>
          <w:sz w:val="24"/>
        </w:rPr>
        <w:t>, C- (67.5-69.9)</w:t>
      </w:r>
    </w:p>
    <w:p w14:paraId="323592D4" w14:textId="77777777" w:rsidR="00866BDB" w:rsidRDefault="00250258" w:rsidP="00866BDB">
      <w:pPr>
        <w:tabs>
          <w:tab w:val="left" w:pos="-720"/>
          <w:tab w:val="left" w:pos="450"/>
        </w:tabs>
        <w:suppressAutoHyphens/>
        <w:spacing w:line="360" w:lineRule="auto"/>
        <w:jc w:val="both"/>
        <w:rPr>
          <w:rFonts w:ascii="Times New Roman" w:hAnsi="Times New Roman"/>
          <w:spacing w:val="-2"/>
          <w:sz w:val="24"/>
        </w:rPr>
      </w:pPr>
      <w:r>
        <w:rPr>
          <w:rFonts w:ascii="Times New Roman" w:hAnsi="Times New Roman"/>
          <w:spacing w:val="-2"/>
          <w:sz w:val="24"/>
        </w:rPr>
        <w:br w:type="page"/>
      </w:r>
      <w:r w:rsidR="00866BDB" w:rsidRPr="00866BDB">
        <w:rPr>
          <w:rFonts w:ascii="Times New Roman" w:hAnsi="Times New Roman"/>
          <w:spacing w:val="-2"/>
          <w:sz w:val="24"/>
          <w:u w:val="single"/>
        </w:rPr>
        <w:lastRenderedPageBreak/>
        <w:t>Grading items</w:t>
      </w:r>
      <w:r w:rsidR="00866BDB">
        <w:rPr>
          <w:rFonts w:ascii="Times New Roman" w:hAnsi="Times New Roman"/>
          <w:spacing w:val="-2"/>
          <w:sz w:val="24"/>
        </w:rPr>
        <w:t>:</w:t>
      </w:r>
    </w:p>
    <w:p w14:paraId="4C4E9419" w14:textId="77777777" w:rsidR="00786B98" w:rsidRPr="00786B98" w:rsidRDefault="00786B98" w:rsidP="00246EC4">
      <w:pPr>
        <w:numPr>
          <w:ilvl w:val="0"/>
          <w:numId w:val="7"/>
        </w:numPr>
        <w:tabs>
          <w:tab w:val="left" w:pos="-720"/>
          <w:tab w:val="left" w:pos="450"/>
        </w:tabs>
        <w:suppressAutoHyphens/>
        <w:spacing w:line="360" w:lineRule="auto"/>
        <w:ind w:left="360"/>
        <w:jc w:val="both"/>
        <w:rPr>
          <w:rFonts w:ascii="Times New Roman" w:hAnsi="Times New Roman"/>
          <w:spacing w:val="-2"/>
          <w:sz w:val="24"/>
        </w:rPr>
      </w:pPr>
      <w:r w:rsidRPr="00786B98">
        <w:rPr>
          <w:rFonts w:ascii="Times New Roman" w:hAnsi="Times New Roman"/>
          <w:spacing w:val="-2"/>
          <w:sz w:val="24"/>
        </w:rPr>
        <w:t>Attendance: attendance will be required and checked every class (excluding the first class, exam days</w:t>
      </w:r>
      <w:r w:rsidR="009429FB">
        <w:rPr>
          <w:rFonts w:ascii="Times New Roman" w:hAnsi="Times New Roman"/>
          <w:spacing w:val="-2"/>
          <w:sz w:val="24"/>
        </w:rPr>
        <w:t>, and project presentation day</w:t>
      </w:r>
      <w:r w:rsidRPr="00786B98">
        <w:rPr>
          <w:rFonts w:ascii="Times New Roman" w:hAnsi="Times New Roman"/>
          <w:spacing w:val="-2"/>
          <w:sz w:val="24"/>
        </w:rPr>
        <w:t xml:space="preserve">). </w:t>
      </w:r>
      <w:r w:rsidRPr="00786B98">
        <w:rPr>
          <w:rFonts w:ascii="Times New Roman" w:hAnsi="Times New Roman"/>
          <w:sz w:val="22"/>
        </w:rPr>
        <w:t>Emergencies sometimes happen, and so I do not expect you to never miss a class. Missing up to 2 classes will not lower your grade. However</w:t>
      </w:r>
      <w:r w:rsidR="00832853">
        <w:rPr>
          <w:rFonts w:ascii="Times New Roman" w:hAnsi="Times New Roman"/>
          <w:sz w:val="22"/>
        </w:rPr>
        <w:t>,</w:t>
      </w:r>
      <w:r w:rsidRPr="00786B98">
        <w:rPr>
          <w:rFonts w:ascii="Times New Roman" w:hAnsi="Times New Roman"/>
          <w:sz w:val="22"/>
        </w:rPr>
        <w:t xml:space="preserve"> missing 3 or more classes will lower your attendance grade in a gradual way. Please notice: the 2 classes you can miss are for those emergency circumstances.  </w:t>
      </w:r>
      <w:r w:rsidRPr="00786B98">
        <w:rPr>
          <w:rFonts w:ascii="Times New Roman" w:hAnsi="Times New Roman"/>
          <w:sz w:val="24"/>
          <w:szCs w:val="24"/>
        </w:rPr>
        <w:t xml:space="preserve">However, if you miss 3 classes during the semester not due to any emergency and then an emergency occurs, no special accommodation for the emergency will be given unless you show that </w:t>
      </w:r>
      <w:r w:rsidRPr="00786B98">
        <w:rPr>
          <w:rFonts w:ascii="Times New Roman" w:hAnsi="Times New Roman"/>
          <w:b/>
          <w:sz w:val="24"/>
          <w:szCs w:val="24"/>
        </w:rPr>
        <w:t>all</w:t>
      </w:r>
      <w:r w:rsidRPr="00786B98">
        <w:rPr>
          <w:rFonts w:ascii="Times New Roman" w:hAnsi="Times New Roman"/>
          <w:sz w:val="24"/>
          <w:szCs w:val="24"/>
        </w:rPr>
        <w:t xml:space="preserve"> your missed classes were due to emergencies.</w:t>
      </w:r>
    </w:p>
    <w:p w14:paraId="7D946F0D" w14:textId="77777777" w:rsidR="0026421B" w:rsidRPr="00786B98" w:rsidRDefault="00CB22E7" w:rsidP="00246EC4">
      <w:pPr>
        <w:numPr>
          <w:ilvl w:val="0"/>
          <w:numId w:val="7"/>
        </w:numPr>
        <w:tabs>
          <w:tab w:val="left" w:pos="-720"/>
          <w:tab w:val="left" w:pos="450"/>
        </w:tabs>
        <w:suppressAutoHyphens/>
        <w:spacing w:line="360" w:lineRule="auto"/>
        <w:ind w:left="360"/>
        <w:jc w:val="both"/>
        <w:rPr>
          <w:rFonts w:ascii="Times New Roman" w:hAnsi="Times New Roman"/>
          <w:spacing w:val="-2"/>
          <w:sz w:val="24"/>
        </w:rPr>
      </w:pPr>
      <w:r w:rsidRPr="00786B98">
        <w:rPr>
          <w:rFonts w:ascii="Times New Roman" w:hAnsi="Times New Roman"/>
          <w:spacing w:val="-2"/>
          <w:sz w:val="24"/>
        </w:rPr>
        <w:t xml:space="preserve">Homework assignments: </w:t>
      </w:r>
      <w:r w:rsidR="00753313">
        <w:rPr>
          <w:rFonts w:ascii="Times New Roman" w:hAnsi="Times New Roman"/>
          <w:spacing w:val="-2"/>
          <w:sz w:val="24"/>
        </w:rPr>
        <w:t>6</w:t>
      </w:r>
      <w:r w:rsidR="00A84A2B" w:rsidRPr="00786B98">
        <w:rPr>
          <w:rFonts w:ascii="Times New Roman" w:hAnsi="Times New Roman"/>
          <w:spacing w:val="-2"/>
          <w:sz w:val="24"/>
        </w:rPr>
        <w:t xml:space="preserve"> home</w:t>
      </w:r>
      <w:r w:rsidR="002F5A95">
        <w:rPr>
          <w:rFonts w:ascii="Times New Roman" w:hAnsi="Times New Roman"/>
          <w:spacing w:val="-2"/>
          <w:sz w:val="24"/>
        </w:rPr>
        <w:t>work</w:t>
      </w:r>
      <w:r w:rsidR="00A84A2B" w:rsidRPr="00786B98">
        <w:rPr>
          <w:rFonts w:ascii="Times New Roman" w:hAnsi="Times New Roman"/>
          <w:spacing w:val="-2"/>
          <w:sz w:val="24"/>
        </w:rPr>
        <w:t xml:space="preserve"> assignments will be given </w:t>
      </w:r>
      <w:r w:rsidR="004B38DE" w:rsidRPr="00786B98">
        <w:rPr>
          <w:rFonts w:ascii="Times New Roman" w:hAnsi="Times New Roman"/>
          <w:spacing w:val="-2"/>
          <w:sz w:val="24"/>
        </w:rPr>
        <w:t>throughout</w:t>
      </w:r>
      <w:r w:rsidR="006C05D5" w:rsidRPr="00786B98">
        <w:rPr>
          <w:rFonts w:ascii="Times New Roman" w:hAnsi="Times New Roman"/>
          <w:spacing w:val="-2"/>
          <w:sz w:val="24"/>
        </w:rPr>
        <w:t xml:space="preserve"> </w:t>
      </w:r>
      <w:r w:rsidR="004B38DE" w:rsidRPr="00786B98">
        <w:rPr>
          <w:rFonts w:ascii="Times New Roman" w:hAnsi="Times New Roman"/>
          <w:spacing w:val="-2"/>
          <w:sz w:val="24"/>
        </w:rPr>
        <w:t xml:space="preserve">the </w:t>
      </w:r>
      <w:r w:rsidR="006C05D5" w:rsidRPr="00786B98">
        <w:rPr>
          <w:rFonts w:ascii="Times New Roman" w:hAnsi="Times New Roman"/>
          <w:spacing w:val="-2"/>
          <w:sz w:val="24"/>
        </w:rPr>
        <w:t>course</w:t>
      </w:r>
      <w:r w:rsidR="004B38DE" w:rsidRPr="00786B98">
        <w:rPr>
          <w:rFonts w:ascii="Times New Roman" w:hAnsi="Times New Roman"/>
          <w:spacing w:val="-2"/>
          <w:sz w:val="24"/>
        </w:rPr>
        <w:t>.</w:t>
      </w:r>
      <w:r w:rsidR="006C05D5" w:rsidRPr="00786B98">
        <w:rPr>
          <w:rFonts w:ascii="Times New Roman" w:hAnsi="Times New Roman"/>
          <w:spacing w:val="-2"/>
          <w:sz w:val="24"/>
        </w:rPr>
        <w:t xml:space="preserve"> </w:t>
      </w:r>
      <w:r w:rsidR="004B38DE" w:rsidRPr="00786B98">
        <w:rPr>
          <w:rFonts w:ascii="Times New Roman" w:hAnsi="Times New Roman"/>
          <w:spacing w:val="-2"/>
          <w:sz w:val="24"/>
        </w:rPr>
        <w:t>E</w:t>
      </w:r>
      <w:r w:rsidR="006C05D5" w:rsidRPr="00786B98">
        <w:rPr>
          <w:rFonts w:ascii="Times New Roman" w:hAnsi="Times New Roman"/>
          <w:spacing w:val="-2"/>
          <w:sz w:val="24"/>
        </w:rPr>
        <w:t>ach</w:t>
      </w:r>
      <w:r w:rsidR="00753313">
        <w:rPr>
          <w:rFonts w:ascii="Times New Roman" w:hAnsi="Times New Roman"/>
          <w:spacing w:val="-2"/>
          <w:sz w:val="24"/>
        </w:rPr>
        <w:t xml:space="preserve"> of the first 5 assignments</w:t>
      </w:r>
      <w:r w:rsidR="004B38DE" w:rsidRPr="00786B98">
        <w:rPr>
          <w:rFonts w:ascii="Times New Roman" w:hAnsi="Times New Roman"/>
          <w:spacing w:val="-2"/>
          <w:sz w:val="24"/>
        </w:rPr>
        <w:t xml:space="preserve"> </w:t>
      </w:r>
      <w:r w:rsidR="006C05D5" w:rsidRPr="00786B98">
        <w:rPr>
          <w:rFonts w:ascii="Times New Roman" w:hAnsi="Times New Roman"/>
          <w:spacing w:val="-2"/>
          <w:sz w:val="24"/>
        </w:rPr>
        <w:t xml:space="preserve">will be worth </w:t>
      </w:r>
      <w:r w:rsidR="00246EC4">
        <w:rPr>
          <w:rFonts w:ascii="Times New Roman" w:hAnsi="Times New Roman"/>
          <w:spacing w:val="-2"/>
          <w:sz w:val="24"/>
        </w:rPr>
        <w:t>6</w:t>
      </w:r>
      <w:r w:rsidR="006C05D5" w:rsidRPr="00786B98">
        <w:rPr>
          <w:rFonts w:ascii="Times New Roman" w:hAnsi="Times New Roman"/>
          <w:spacing w:val="-2"/>
          <w:sz w:val="24"/>
        </w:rPr>
        <w:t xml:space="preserve"> points</w:t>
      </w:r>
      <w:r w:rsidR="00753313">
        <w:rPr>
          <w:rFonts w:ascii="Times New Roman" w:hAnsi="Times New Roman"/>
          <w:spacing w:val="-2"/>
          <w:sz w:val="24"/>
        </w:rPr>
        <w:t xml:space="preserve">, and the last assignment (homework #6) </w:t>
      </w:r>
      <w:r w:rsidR="00EB501F">
        <w:rPr>
          <w:rFonts w:ascii="Times New Roman" w:hAnsi="Times New Roman"/>
          <w:spacing w:val="-2"/>
          <w:sz w:val="24"/>
        </w:rPr>
        <w:t>will</w:t>
      </w:r>
      <w:r w:rsidR="00753313">
        <w:rPr>
          <w:rFonts w:ascii="Times New Roman" w:hAnsi="Times New Roman"/>
          <w:spacing w:val="-2"/>
          <w:sz w:val="24"/>
        </w:rPr>
        <w:t xml:space="preserve"> be worth 3 points</w:t>
      </w:r>
      <w:r w:rsidR="006C05D5" w:rsidRPr="00786B98">
        <w:rPr>
          <w:rFonts w:ascii="Times New Roman" w:hAnsi="Times New Roman"/>
          <w:spacing w:val="-2"/>
          <w:sz w:val="24"/>
        </w:rPr>
        <w:t xml:space="preserve">. </w:t>
      </w:r>
      <w:r w:rsidR="00D40355">
        <w:rPr>
          <w:rFonts w:ascii="Times New Roman" w:hAnsi="Times New Roman"/>
          <w:spacing w:val="-2"/>
          <w:sz w:val="24"/>
        </w:rPr>
        <w:t>You collect points up to 2</w:t>
      </w:r>
      <w:r w:rsidR="00753313">
        <w:rPr>
          <w:rFonts w:ascii="Times New Roman" w:hAnsi="Times New Roman"/>
          <w:spacing w:val="-2"/>
          <w:sz w:val="24"/>
        </w:rPr>
        <w:t>7.5</w:t>
      </w:r>
      <w:r w:rsidR="00D40355">
        <w:rPr>
          <w:rFonts w:ascii="Times New Roman" w:hAnsi="Times New Roman"/>
          <w:spacing w:val="-2"/>
          <w:sz w:val="24"/>
        </w:rPr>
        <w:t xml:space="preserve"> (no bonus for additional points above 2</w:t>
      </w:r>
      <w:r w:rsidR="00753313">
        <w:rPr>
          <w:rFonts w:ascii="Times New Roman" w:hAnsi="Times New Roman"/>
          <w:spacing w:val="-2"/>
          <w:sz w:val="24"/>
        </w:rPr>
        <w:t>7.5</w:t>
      </w:r>
      <w:r w:rsidR="00D40355">
        <w:rPr>
          <w:rFonts w:ascii="Times New Roman" w:hAnsi="Times New Roman"/>
          <w:spacing w:val="-2"/>
          <w:sz w:val="24"/>
        </w:rPr>
        <w:t>)</w:t>
      </w:r>
      <w:r w:rsidR="0070652E">
        <w:rPr>
          <w:rFonts w:ascii="Times New Roman" w:hAnsi="Times New Roman"/>
          <w:spacing w:val="-2"/>
          <w:sz w:val="24"/>
        </w:rPr>
        <w:t xml:space="preserve">. </w:t>
      </w:r>
      <w:r w:rsidR="004B38DE" w:rsidRPr="00786B98">
        <w:rPr>
          <w:rFonts w:ascii="Times New Roman" w:hAnsi="Times New Roman"/>
          <w:spacing w:val="-2"/>
          <w:sz w:val="24"/>
        </w:rPr>
        <w:t xml:space="preserve">You should turn-in the homework in class, as noted in the </w:t>
      </w:r>
      <w:r w:rsidR="00DD411A">
        <w:rPr>
          <w:rFonts w:ascii="Times New Roman" w:hAnsi="Times New Roman"/>
          <w:spacing w:val="-2"/>
          <w:sz w:val="24"/>
        </w:rPr>
        <w:t>course calendar</w:t>
      </w:r>
      <w:r w:rsidR="004B38DE" w:rsidRPr="00786B98">
        <w:rPr>
          <w:rFonts w:ascii="Times New Roman" w:hAnsi="Times New Roman"/>
          <w:spacing w:val="-2"/>
          <w:sz w:val="24"/>
        </w:rPr>
        <w:t xml:space="preserve">. </w:t>
      </w:r>
      <w:r w:rsidR="00EE5D39">
        <w:rPr>
          <w:rFonts w:ascii="Times New Roman" w:hAnsi="Times New Roman"/>
          <w:spacing w:val="-2"/>
          <w:sz w:val="24"/>
        </w:rPr>
        <w:t xml:space="preserve">Homework should be </w:t>
      </w:r>
      <w:r w:rsidR="00EE5D39" w:rsidRPr="00EE5D39">
        <w:rPr>
          <w:rFonts w:ascii="Times New Roman" w:hAnsi="Times New Roman"/>
          <w:spacing w:val="-2"/>
          <w:sz w:val="24"/>
          <w:u w:val="single"/>
        </w:rPr>
        <w:t>individual</w:t>
      </w:r>
      <w:r w:rsidR="00EE5D39">
        <w:rPr>
          <w:rFonts w:ascii="Times New Roman" w:hAnsi="Times New Roman"/>
          <w:spacing w:val="-2"/>
          <w:sz w:val="24"/>
        </w:rPr>
        <w:t xml:space="preserve"> work.</w:t>
      </w:r>
    </w:p>
    <w:p w14:paraId="42753C1C" w14:textId="77777777" w:rsidR="00B04B5A" w:rsidRPr="00492370" w:rsidRDefault="00E434D2" w:rsidP="00DD411A">
      <w:pPr>
        <w:numPr>
          <w:ilvl w:val="0"/>
          <w:numId w:val="7"/>
        </w:numPr>
        <w:tabs>
          <w:tab w:val="left" w:pos="-720"/>
          <w:tab w:val="left" w:pos="450"/>
        </w:tabs>
        <w:suppressAutoHyphens/>
        <w:spacing w:line="360" w:lineRule="auto"/>
        <w:ind w:left="360"/>
        <w:jc w:val="both"/>
        <w:rPr>
          <w:rFonts w:ascii="Times New Roman" w:hAnsi="Times New Roman"/>
          <w:spacing w:val="-2"/>
          <w:sz w:val="24"/>
        </w:rPr>
      </w:pPr>
      <w:r>
        <w:rPr>
          <w:rFonts w:ascii="Times New Roman" w:hAnsi="Times New Roman"/>
          <w:spacing w:val="-2"/>
          <w:sz w:val="24"/>
        </w:rPr>
        <w:t>IFRS</w:t>
      </w:r>
      <w:r w:rsidR="00B04B5A" w:rsidRPr="00492370">
        <w:rPr>
          <w:rFonts w:ascii="Times New Roman" w:hAnsi="Times New Roman"/>
          <w:spacing w:val="-2"/>
          <w:sz w:val="24"/>
        </w:rPr>
        <w:t xml:space="preserve"> project: assigned to groups of </w:t>
      </w:r>
      <w:r w:rsidR="000B6C4D">
        <w:rPr>
          <w:rFonts w:ascii="Times New Roman" w:hAnsi="Times New Roman"/>
          <w:spacing w:val="-2"/>
          <w:sz w:val="24"/>
        </w:rPr>
        <w:t>4</w:t>
      </w:r>
      <w:r w:rsidR="00B04B5A" w:rsidRPr="00492370">
        <w:rPr>
          <w:rFonts w:ascii="Times New Roman" w:hAnsi="Times New Roman"/>
          <w:spacing w:val="-2"/>
          <w:sz w:val="24"/>
        </w:rPr>
        <w:t xml:space="preserve"> students.</w:t>
      </w:r>
      <w:r w:rsidR="005506F4">
        <w:rPr>
          <w:rFonts w:ascii="Times New Roman" w:hAnsi="Times New Roman"/>
          <w:spacing w:val="-2"/>
          <w:sz w:val="24"/>
        </w:rPr>
        <w:t xml:space="preserve"> The requirement is to prepare a presentation and an accompanying paper due on the last class of</w:t>
      </w:r>
      <w:r w:rsidR="00F9102A">
        <w:rPr>
          <w:rFonts w:ascii="Times New Roman" w:hAnsi="Times New Roman"/>
          <w:spacing w:val="-2"/>
          <w:sz w:val="24"/>
        </w:rPr>
        <w:t xml:space="preserve"> the</w:t>
      </w:r>
      <w:r w:rsidR="005506F4">
        <w:rPr>
          <w:rFonts w:ascii="Times New Roman" w:hAnsi="Times New Roman"/>
          <w:spacing w:val="-2"/>
          <w:sz w:val="24"/>
        </w:rPr>
        <w:t xml:space="preserve"> semester. </w:t>
      </w:r>
      <w:r w:rsidR="004E0864" w:rsidRPr="00492370">
        <w:rPr>
          <w:rFonts w:ascii="Times New Roman" w:hAnsi="Times New Roman"/>
          <w:spacing w:val="-2"/>
          <w:sz w:val="24"/>
        </w:rPr>
        <w:t>Detailed instruction will be provided during the course.</w:t>
      </w:r>
    </w:p>
    <w:p w14:paraId="268FD7B7" w14:textId="77777777" w:rsidR="00DE576D" w:rsidRPr="00492370" w:rsidRDefault="00DE576D" w:rsidP="00F26B3E">
      <w:pPr>
        <w:numPr>
          <w:ilvl w:val="0"/>
          <w:numId w:val="7"/>
        </w:numPr>
        <w:tabs>
          <w:tab w:val="left" w:pos="-720"/>
          <w:tab w:val="left" w:pos="450"/>
        </w:tabs>
        <w:suppressAutoHyphens/>
        <w:spacing w:line="360" w:lineRule="auto"/>
        <w:ind w:left="360"/>
        <w:jc w:val="both"/>
        <w:rPr>
          <w:rFonts w:ascii="Times New Roman" w:hAnsi="Times New Roman"/>
          <w:spacing w:val="-2"/>
          <w:sz w:val="24"/>
        </w:rPr>
      </w:pPr>
      <w:r w:rsidRPr="00492370">
        <w:rPr>
          <w:rFonts w:ascii="Times New Roman" w:hAnsi="Times New Roman"/>
          <w:spacing w:val="-2"/>
          <w:sz w:val="24"/>
        </w:rPr>
        <w:t>The</w:t>
      </w:r>
      <w:r>
        <w:rPr>
          <w:rFonts w:ascii="Times New Roman" w:hAnsi="Times New Roman"/>
          <w:spacing w:val="-2"/>
          <w:sz w:val="24"/>
        </w:rPr>
        <w:t xml:space="preserve"> first</w:t>
      </w:r>
      <w:r w:rsidRPr="00492370">
        <w:rPr>
          <w:rFonts w:ascii="Times New Roman" w:hAnsi="Times New Roman"/>
          <w:spacing w:val="-2"/>
          <w:sz w:val="24"/>
        </w:rPr>
        <w:t xml:space="preserve"> exam </w:t>
      </w:r>
      <w:r>
        <w:rPr>
          <w:rFonts w:ascii="Times New Roman" w:hAnsi="Times New Roman"/>
          <w:spacing w:val="-2"/>
          <w:sz w:val="24"/>
        </w:rPr>
        <w:t>will cover</w:t>
      </w:r>
      <w:r w:rsidRPr="00492370">
        <w:rPr>
          <w:rFonts w:ascii="Times New Roman" w:hAnsi="Times New Roman"/>
          <w:spacing w:val="-2"/>
          <w:sz w:val="24"/>
        </w:rPr>
        <w:t xml:space="preserve"> the material until the date of the </w:t>
      </w:r>
      <w:r>
        <w:rPr>
          <w:rFonts w:ascii="Times New Roman" w:hAnsi="Times New Roman"/>
          <w:spacing w:val="-2"/>
          <w:sz w:val="24"/>
        </w:rPr>
        <w:t>exam</w:t>
      </w:r>
      <w:r w:rsidR="00DD411A">
        <w:rPr>
          <w:rFonts w:ascii="Times New Roman" w:hAnsi="Times New Roman"/>
          <w:spacing w:val="-2"/>
          <w:sz w:val="24"/>
        </w:rPr>
        <w:t xml:space="preserve"> (see date of exam in course calendar)</w:t>
      </w:r>
      <w:r w:rsidRPr="00492370">
        <w:rPr>
          <w:rFonts w:ascii="Times New Roman" w:hAnsi="Times New Roman"/>
          <w:spacing w:val="-2"/>
          <w:sz w:val="24"/>
        </w:rPr>
        <w:t>.</w:t>
      </w:r>
      <w:r>
        <w:rPr>
          <w:rFonts w:ascii="Times New Roman" w:hAnsi="Times New Roman"/>
          <w:spacing w:val="-2"/>
          <w:sz w:val="24"/>
        </w:rPr>
        <w:t xml:space="preserve"> The exam will be held during regular class time.   </w:t>
      </w:r>
      <w:r w:rsidRPr="00492370">
        <w:rPr>
          <w:rFonts w:ascii="Times New Roman" w:hAnsi="Times New Roman"/>
          <w:spacing w:val="-2"/>
          <w:sz w:val="24"/>
        </w:rPr>
        <w:t xml:space="preserve"> </w:t>
      </w:r>
    </w:p>
    <w:p w14:paraId="77533D47" w14:textId="77777777" w:rsidR="00DE576D" w:rsidRDefault="00DE576D" w:rsidP="00F26B3E">
      <w:pPr>
        <w:numPr>
          <w:ilvl w:val="0"/>
          <w:numId w:val="7"/>
        </w:numPr>
        <w:tabs>
          <w:tab w:val="left" w:pos="-720"/>
          <w:tab w:val="left" w:pos="450"/>
        </w:tabs>
        <w:suppressAutoHyphens/>
        <w:spacing w:line="360" w:lineRule="auto"/>
        <w:ind w:left="360"/>
        <w:jc w:val="both"/>
        <w:rPr>
          <w:rFonts w:ascii="Times New Roman" w:hAnsi="Times New Roman"/>
          <w:spacing w:val="-2"/>
          <w:sz w:val="24"/>
        </w:rPr>
      </w:pPr>
      <w:r w:rsidRPr="00492370">
        <w:rPr>
          <w:rFonts w:ascii="Times New Roman" w:hAnsi="Times New Roman"/>
          <w:spacing w:val="-2"/>
          <w:sz w:val="24"/>
        </w:rPr>
        <w:t>The</w:t>
      </w:r>
      <w:r>
        <w:rPr>
          <w:rFonts w:ascii="Times New Roman" w:hAnsi="Times New Roman"/>
          <w:spacing w:val="-2"/>
          <w:sz w:val="24"/>
        </w:rPr>
        <w:t xml:space="preserve"> second</w:t>
      </w:r>
      <w:r w:rsidRPr="00492370">
        <w:rPr>
          <w:rFonts w:ascii="Times New Roman" w:hAnsi="Times New Roman"/>
          <w:spacing w:val="-2"/>
          <w:sz w:val="24"/>
        </w:rPr>
        <w:t xml:space="preserve"> exam </w:t>
      </w:r>
      <w:r>
        <w:rPr>
          <w:rFonts w:ascii="Times New Roman" w:hAnsi="Times New Roman"/>
          <w:spacing w:val="-2"/>
          <w:sz w:val="24"/>
        </w:rPr>
        <w:t>will cover</w:t>
      </w:r>
      <w:r w:rsidRPr="00492370">
        <w:rPr>
          <w:rFonts w:ascii="Times New Roman" w:hAnsi="Times New Roman"/>
          <w:spacing w:val="-2"/>
          <w:sz w:val="24"/>
        </w:rPr>
        <w:t xml:space="preserve"> </w:t>
      </w:r>
      <w:r>
        <w:rPr>
          <w:rFonts w:ascii="Times New Roman" w:hAnsi="Times New Roman"/>
          <w:spacing w:val="-2"/>
          <w:sz w:val="24"/>
        </w:rPr>
        <w:t xml:space="preserve">just </w:t>
      </w:r>
      <w:r w:rsidRPr="00492370">
        <w:rPr>
          <w:rFonts w:ascii="Times New Roman" w:hAnsi="Times New Roman"/>
          <w:spacing w:val="-2"/>
          <w:sz w:val="24"/>
        </w:rPr>
        <w:t xml:space="preserve">the material </w:t>
      </w:r>
      <w:r>
        <w:rPr>
          <w:rFonts w:ascii="Times New Roman" w:hAnsi="Times New Roman"/>
          <w:spacing w:val="-2"/>
          <w:sz w:val="24"/>
        </w:rPr>
        <w:t>that was not covered in the first exam</w:t>
      </w:r>
      <w:r w:rsidR="00DD411A">
        <w:rPr>
          <w:rFonts w:ascii="Times New Roman" w:hAnsi="Times New Roman"/>
          <w:spacing w:val="-2"/>
          <w:sz w:val="24"/>
        </w:rPr>
        <w:t xml:space="preserve"> (see date of exam in course calendar)</w:t>
      </w:r>
      <w:r>
        <w:rPr>
          <w:rFonts w:ascii="Times New Roman" w:hAnsi="Times New Roman"/>
          <w:spacing w:val="-2"/>
          <w:sz w:val="24"/>
        </w:rPr>
        <w:t>. The exam will be held during regular class time.</w:t>
      </w:r>
    </w:p>
    <w:p w14:paraId="4F62B6AB" w14:textId="77777777" w:rsidR="00624202" w:rsidRPr="00C35AEF" w:rsidRDefault="00DE576D" w:rsidP="008E05FE">
      <w:pPr>
        <w:numPr>
          <w:ilvl w:val="0"/>
          <w:numId w:val="7"/>
        </w:numPr>
        <w:tabs>
          <w:tab w:val="left" w:pos="-720"/>
          <w:tab w:val="left" w:pos="450"/>
        </w:tabs>
        <w:suppressAutoHyphens/>
        <w:spacing w:line="360" w:lineRule="auto"/>
        <w:ind w:left="360"/>
        <w:jc w:val="both"/>
        <w:rPr>
          <w:rFonts w:ascii="Times New Roman" w:hAnsi="Times New Roman"/>
          <w:spacing w:val="-2"/>
          <w:sz w:val="24"/>
        </w:rPr>
      </w:pPr>
      <w:r w:rsidRPr="00C35AEF">
        <w:rPr>
          <w:rFonts w:ascii="Times New Roman" w:hAnsi="Times New Roman"/>
          <w:spacing w:val="-2"/>
          <w:sz w:val="24"/>
        </w:rPr>
        <w:t xml:space="preserve">There is no final exam for the course. </w:t>
      </w:r>
    </w:p>
    <w:p w14:paraId="19068AED" w14:textId="77777777" w:rsidR="004E5684" w:rsidRPr="0007317F" w:rsidRDefault="004E5684" w:rsidP="004E5684">
      <w:pPr>
        <w:tabs>
          <w:tab w:val="left" w:pos="-720"/>
        </w:tabs>
        <w:suppressAutoHyphens/>
        <w:ind w:left="720"/>
        <w:rPr>
          <w:rFonts w:ascii="Times New Roman" w:hAnsi="Times New Roman"/>
          <w:b/>
          <w:bCs/>
          <w:spacing w:val="-2"/>
          <w:sz w:val="32"/>
          <w:szCs w:val="24"/>
        </w:rPr>
      </w:pPr>
    </w:p>
    <w:p w14:paraId="2B0C608B" w14:textId="77777777" w:rsidR="004E5684" w:rsidRPr="00674744" w:rsidRDefault="00250258" w:rsidP="004E5684">
      <w:pPr>
        <w:tabs>
          <w:tab w:val="left" w:pos="-720"/>
        </w:tabs>
        <w:suppressAutoHyphens/>
        <w:ind w:left="720"/>
        <w:jc w:val="center"/>
        <w:rPr>
          <w:rFonts w:ascii="Times New Roman" w:hAnsi="Times New Roman"/>
          <w:b/>
          <w:bCs/>
          <w:spacing w:val="-2"/>
          <w:sz w:val="24"/>
          <w:szCs w:val="24"/>
          <w:u w:val="single"/>
        </w:rPr>
      </w:pPr>
      <w:r>
        <w:rPr>
          <w:rFonts w:ascii="Times New Roman" w:hAnsi="Times New Roman"/>
          <w:b/>
          <w:bCs/>
          <w:spacing w:val="-2"/>
          <w:sz w:val="24"/>
          <w:szCs w:val="24"/>
          <w:u w:val="single"/>
        </w:rPr>
        <w:br w:type="page"/>
      </w:r>
      <w:r w:rsidR="004E5684">
        <w:rPr>
          <w:rFonts w:ascii="Times New Roman" w:hAnsi="Times New Roman"/>
          <w:b/>
          <w:bCs/>
          <w:spacing w:val="-2"/>
          <w:sz w:val="24"/>
          <w:szCs w:val="24"/>
          <w:u w:val="single"/>
        </w:rPr>
        <w:lastRenderedPageBreak/>
        <w:t>Course Calendar</w:t>
      </w:r>
    </w:p>
    <w:p w14:paraId="14E0820D" w14:textId="77777777" w:rsidR="004E5684" w:rsidRPr="00492370" w:rsidRDefault="004E5684" w:rsidP="004E5684">
      <w:pPr>
        <w:tabs>
          <w:tab w:val="left" w:pos="-720"/>
        </w:tabs>
        <w:suppressAutoHyphens/>
        <w:ind w:left="720"/>
        <w:jc w:val="both"/>
        <w:rPr>
          <w:rFonts w:ascii="Times New Roman" w:hAnsi="Times New Roman"/>
          <w:spacing w:val="-2"/>
          <w:sz w:val="24"/>
        </w:rPr>
      </w:pPr>
    </w:p>
    <w:tbl>
      <w:tblPr>
        <w:tblW w:w="11661" w:type="dxa"/>
        <w:jc w:val="center"/>
        <w:tblLook w:val="0000" w:firstRow="0" w:lastRow="0" w:firstColumn="0" w:lastColumn="0" w:noHBand="0" w:noVBand="0"/>
      </w:tblPr>
      <w:tblGrid>
        <w:gridCol w:w="2328"/>
        <w:gridCol w:w="7013"/>
        <w:gridCol w:w="2320"/>
      </w:tblGrid>
      <w:tr w:rsidR="004E5684" w:rsidRPr="00495893" w14:paraId="4BA32465" w14:textId="77777777" w:rsidTr="00354BC8">
        <w:trPr>
          <w:trHeight w:val="20"/>
          <w:jc w:val="center"/>
        </w:trPr>
        <w:tc>
          <w:tcPr>
            <w:tcW w:w="2328" w:type="dxa"/>
            <w:tcBorders>
              <w:top w:val="single" w:sz="4" w:space="0" w:color="auto"/>
              <w:left w:val="single" w:sz="4" w:space="0" w:color="auto"/>
              <w:right w:val="single" w:sz="4" w:space="0" w:color="auto"/>
            </w:tcBorders>
            <w:vAlign w:val="center"/>
          </w:tcPr>
          <w:p w14:paraId="03E9E021" w14:textId="77777777" w:rsidR="004E5684" w:rsidRPr="00354BC8" w:rsidRDefault="004E5684" w:rsidP="00495893">
            <w:pPr>
              <w:widowControl/>
              <w:overflowPunct/>
              <w:autoSpaceDE/>
              <w:autoSpaceDN/>
              <w:adjustRightInd/>
              <w:jc w:val="center"/>
              <w:textAlignment w:val="auto"/>
              <w:rPr>
                <w:rFonts w:ascii="Times New Roman" w:hAnsi="Times New Roman"/>
                <w:b/>
                <w:bCs/>
                <w:sz w:val="24"/>
                <w:szCs w:val="24"/>
              </w:rPr>
            </w:pPr>
            <w:r w:rsidRPr="00354BC8">
              <w:rPr>
                <w:rFonts w:ascii="Times New Roman" w:hAnsi="Times New Roman"/>
                <w:b/>
                <w:bCs/>
                <w:sz w:val="24"/>
                <w:szCs w:val="24"/>
              </w:rPr>
              <w:t>Date</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3E47F654" w14:textId="77777777" w:rsidR="004E5684" w:rsidRPr="00354BC8" w:rsidRDefault="004E5684" w:rsidP="00495893">
            <w:pPr>
              <w:widowControl/>
              <w:overflowPunct/>
              <w:autoSpaceDE/>
              <w:autoSpaceDN/>
              <w:adjustRightInd/>
              <w:jc w:val="center"/>
              <w:textAlignment w:val="auto"/>
              <w:rPr>
                <w:rFonts w:ascii="Times New Roman" w:hAnsi="Times New Roman"/>
                <w:b/>
                <w:bCs/>
                <w:sz w:val="24"/>
                <w:szCs w:val="24"/>
              </w:rPr>
            </w:pPr>
            <w:r w:rsidRPr="00354BC8">
              <w:rPr>
                <w:rFonts w:ascii="Times New Roman" w:hAnsi="Times New Roman"/>
                <w:b/>
                <w:bCs/>
                <w:sz w:val="24"/>
                <w:szCs w:val="24"/>
              </w:rPr>
              <w:t>Topic Covered</w:t>
            </w:r>
          </w:p>
        </w:tc>
        <w:tc>
          <w:tcPr>
            <w:tcW w:w="2320" w:type="dxa"/>
            <w:tcBorders>
              <w:top w:val="single" w:sz="4" w:space="0" w:color="auto"/>
              <w:left w:val="single" w:sz="4" w:space="0" w:color="auto"/>
              <w:bottom w:val="single" w:sz="4" w:space="0" w:color="auto"/>
              <w:right w:val="single" w:sz="4" w:space="0" w:color="auto"/>
            </w:tcBorders>
            <w:vAlign w:val="center"/>
          </w:tcPr>
          <w:p w14:paraId="69C1D206" w14:textId="77777777" w:rsidR="004E5684" w:rsidRPr="00354BC8" w:rsidRDefault="004E5684" w:rsidP="00495893">
            <w:pPr>
              <w:widowControl/>
              <w:overflowPunct/>
              <w:autoSpaceDE/>
              <w:autoSpaceDN/>
              <w:adjustRightInd/>
              <w:jc w:val="center"/>
              <w:textAlignment w:val="auto"/>
              <w:rPr>
                <w:rFonts w:ascii="Times New Roman" w:hAnsi="Times New Roman"/>
                <w:b/>
                <w:bCs/>
                <w:sz w:val="24"/>
                <w:szCs w:val="24"/>
              </w:rPr>
            </w:pPr>
            <w:r w:rsidRPr="00354BC8">
              <w:rPr>
                <w:rFonts w:ascii="Times New Roman" w:hAnsi="Times New Roman"/>
                <w:b/>
                <w:bCs/>
                <w:sz w:val="24"/>
                <w:szCs w:val="24"/>
              </w:rPr>
              <w:t>Assignments</w:t>
            </w:r>
          </w:p>
        </w:tc>
      </w:tr>
      <w:tr w:rsidR="005927B2" w:rsidRPr="00495893" w14:paraId="51BFA1AA"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4CB805F7" w14:textId="77777777" w:rsidR="005927B2" w:rsidRPr="00354BC8" w:rsidRDefault="002B283F" w:rsidP="00354BC8">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1</w:t>
            </w:r>
            <w:r w:rsidR="005927B2">
              <w:rPr>
                <w:rFonts w:ascii="Times New Roman" w:hAnsi="Times New Roman"/>
                <w:sz w:val="24"/>
                <w:szCs w:val="24"/>
              </w:rPr>
              <w:t>/</w:t>
            </w:r>
            <w:r>
              <w:rPr>
                <w:rFonts w:ascii="Times New Roman" w:hAnsi="Times New Roman"/>
                <w:sz w:val="24"/>
                <w:szCs w:val="24"/>
              </w:rPr>
              <w:t>15</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4AC9B550" w14:textId="77777777" w:rsidR="005927B2" w:rsidRPr="005927B2" w:rsidRDefault="00193B10" w:rsidP="00495893">
            <w:pPr>
              <w:widowControl/>
              <w:overflowPunct/>
              <w:autoSpaceDE/>
              <w:autoSpaceDN/>
              <w:adjustRightInd/>
              <w:jc w:val="center"/>
              <w:textAlignment w:val="auto"/>
              <w:rPr>
                <w:rFonts w:ascii="Times New Roman" w:hAnsi="Times New Roman"/>
                <w:b/>
                <w:sz w:val="24"/>
                <w:szCs w:val="24"/>
              </w:rPr>
            </w:pPr>
            <w:r w:rsidRPr="00354BC8">
              <w:rPr>
                <w:rFonts w:ascii="Times New Roman" w:hAnsi="Times New Roman"/>
                <w:sz w:val="24"/>
                <w:szCs w:val="24"/>
              </w:rPr>
              <w:t>Evolution of IFRS, Adoption of IFRS in the US, US Convergence IASB Framework, Financial Statements Presentation, Small and Medium Sized Entities</w:t>
            </w:r>
          </w:p>
        </w:tc>
        <w:tc>
          <w:tcPr>
            <w:tcW w:w="2320" w:type="dxa"/>
            <w:tcBorders>
              <w:top w:val="single" w:sz="4" w:space="0" w:color="auto"/>
              <w:left w:val="single" w:sz="4" w:space="0" w:color="auto"/>
              <w:bottom w:val="single" w:sz="4" w:space="0" w:color="auto"/>
              <w:right w:val="single" w:sz="4" w:space="0" w:color="auto"/>
            </w:tcBorders>
            <w:vAlign w:val="center"/>
          </w:tcPr>
          <w:p w14:paraId="373D9D13" w14:textId="77777777" w:rsidR="005927B2" w:rsidRPr="00354BC8" w:rsidRDefault="005927B2" w:rsidP="00495893">
            <w:pPr>
              <w:widowControl/>
              <w:overflowPunct/>
              <w:autoSpaceDE/>
              <w:autoSpaceDN/>
              <w:adjustRightInd/>
              <w:jc w:val="center"/>
              <w:textAlignment w:val="auto"/>
              <w:rPr>
                <w:rFonts w:ascii="Times New Roman" w:hAnsi="Times New Roman"/>
                <w:sz w:val="24"/>
                <w:szCs w:val="24"/>
              </w:rPr>
            </w:pPr>
          </w:p>
        </w:tc>
      </w:tr>
      <w:tr w:rsidR="004E5684" w:rsidRPr="00495893" w14:paraId="47DD5876"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3FA9E6B3"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1</w:t>
            </w:r>
            <w:r w:rsidR="005006EF" w:rsidRPr="00354BC8">
              <w:rPr>
                <w:rFonts w:ascii="Times New Roman" w:hAnsi="Times New Roman"/>
                <w:sz w:val="24"/>
                <w:szCs w:val="24"/>
              </w:rPr>
              <w:t>/</w:t>
            </w:r>
            <w:r w:rsidR="00193B10">
              <w:rPr>
                <w:rFonts w:ascii="Times New Roman" w:hAnsi="Times New Roman"/>
                <w:sz w:val="24"/>
                <w:szCs w:val="24"/>
              </w:rPr>
              <w:t>2</w:t>
            </w:r>
            <w:r>
              <w:rPr>
                <w:rFonts w:ascii="Times New Roman" w:hAnsi="Times New Roman"/>
                <w:sz w:val="24"/>
                <w:szCs w:val="24"/>
              </w:rPr>
              <w:t>2</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404491A"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Long-lived Assets, Revaluation, Depreciation</w:t>
            </w:r>
          </w:p>
        </w:tc>
        <w:tc>
          <w:tcPr>
            <w:tcW w:w="2320" w:type="dxa"/>
            <w:tcBorders>
              <w:top w:val="single" w:sz="4" w:space="0" w:color="auto"/>
              <w:left w:val="single" w:sz="4" w:space="0" w:color="auto"/>
              <w:bottom w:val="single" w:sz="4" w:space="0" w:color="auto"/>
              <w:right w:val="single" w:sz="4" w:space="0" w:color="auto"/>
            </w:tcBorders>
            <w:vAlign w:val="center"/>
          </w:tcPr>
          <w:p w14:paraId="63754FBF" w14:textId="77777777" w:rsidR="00193B10" w:rsidRPr="00FE43C3" w:rsidRDefault="00193B10" w:rsidP="00193B10">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Homework assignment 1</w:t>
            </w:r>
          </w:p>
          <w:p w14:paraId="26814268" w14:textId="77777777" w:rsidR="004E5684" w:rsidRPr="00354BC8" w:rsidRDefault="00193B10" w:rsidP="00193B10">
            <w:pPr>
              <w:widowControl/>
              <w:overflowPunct/>
              <w:autoSpaceDE/>
              <w:autoSpaceDN/>
              <w:adjustRightInd/>
              <w:jc w:val="center"/>
              <w:textAlignment w:val="auto"/>
              <w:rPr>
                <w:rFonts w:ascii="Times New Roman" w:hAnsi="Times New Roman"/>
                <w:sz w:val="24"/>
                <w:szCs w:val="24"/>
              </w:rPr>
            </w:pPr>
            <w:r w:rsidRPr="00FE43C3">
              <w:rPr>
                <w:rFonts w:ascii="Times New Roman" w:hAnsi="Times New Roman"/>
                <w:b/>
                <w:sz w:val="24"/>
                <w:szCs w:val="24"/>
              </w:rPr>
              <w:t>due in class</w:t>
            </w:r>
          </w:p>
        </w:tc>
      </w:tr>
      <w:tr w:rsidR="004E5684" w:rsidRPr="00495893" w14:paraId="5F15DB14" w14:textId="77777777" w:rsidTr="00354BC8">
        <w:trPr>
          <w:trHeight w:val="638"/>
          <w:jc w:val="center"/>
        </w:trPr>
        <w:tc>
          <w:tcPr>
            <w:tcW w:w="2328" w:type="dxa"/>
            <w:tcBorders>
              <w:top w:val="single" w:sz="4" w:space="0" w:color="auto"/>
              <w:left w:val="single" w:sz="4" w:space="0" w:color="auto"/>
              <w:bottom w:val="single" w:sz="4" w:space="0" w:color="auto"/>
              <w:right w:val="single" w:sz="4" w:space="0" w:color="auto"/>
            </w:tcBorders>
            <w:vAlign w:val="center"/>
          </w:tcPr>
          <w:p w14:paraId="1197880D"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1</w:t>
            </w:r>
            <w:r w:rsidR="004E5684" w:rsidRPr="00354BC8">
              <w:rPr>
                <w:rFonts w:ascii="Times New Roman" w:hAnsi="Times New Roman"/>
                <w:sz w:val="24"/>
                <w:szCs w:val="24"/>
              </w:rPr>
              <w:t>/</w:t>
            </w:r>
            <w:r>
              <w:rPr>
                <w:rFonts w:ascii="Times New Roman" w:hAnsi="Times New Roman"/>
                <w:sz w:val="24"/>
                <w:szCs w:val="24"/>
              </w:rPr>
              <w:t>29</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D4B24C0"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Intangible Assets, PP&amp;E Impairment</w:t>
            </w:r>
          </w:p>
        </w:tc>
        <w:tc>
          <w:tcPr>
            <w:tcW w:w="2320" w:type="dxa"/>
            <w:tcBorders>
              <w:top w:val="single" w:sz="4" w:space="0" w:color="auto"/>
              <w:left w:val="single" w:sz="4" w:space="0" w:color="auto"/>
              <w:bottom w:val="single" w:sz="4" w:space="0" w:color="auto"/>
              <w:right w:val="single" w:sz="4" w:space="0" w:color="auto"/>
            </w:tcBorders>
            <w:vAlign w:val="center"/>
          </w:tcPr>
          <w:p w14:paraId="46CDC546" w14:textId="77777777" w:rsidR="004E5684" w:rsidRPr="00354BC8" w:rsidRDefault="004E5684" w:rsidP="005927B2">
            <w:pPr>
              <w:widowControl/>
              <w:overflowPunct/>
              <w:autoSpaceDE/>
              <w:autoSpaceDN/>
              <w:adjustRightInd/>
              <w:jc w:val="center"/>
              <w:textAlignment w:val="auto"/>
              <w:rPr>
                <w:rFonts w:ascii="Times New Roman" w:hAnsi="Times New Roman"/>
                <w:sz w:val="24"/>
                <w:szCs w:val="24"/>
              </w:rPr>
            </w:pPr>
          </w:p>
        </w:tc>
      </w:tr>
      <w:tr w:rsidR="004E5684" w:rsidRPr="00495893" w14:paraId="18CEA95A"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6482877F" w14:textId="77777777" w:rsidR="004E5684" w:rsidRPr="00354BC8" w:rsidRDefault="002B283F" w:rsidP="005927B2">
            <w:pPr>
              <w:widowControl/>
              <w:overflowPunct/>
              <w:autoSpaceDE/>
              <w:autoSpaceDN/>
              <w:adjustRightInd/>
              <w:spacing w:before="120" w:after="120" w:line="160" w:lineRule="exact"/>
              <w:jc w:val="center"/>
              <w:textAlignment w:val="auto"/>
              <w:rPr>
                <w:rFonts w:ascii="Times New Roman" w:hAnsi="Times New Roman"/>
                <w:sz w:val="24"/>
                <w:szCs w:val="24"/>
              </w:rPr>
            </w:pPr>
            <w:r>
              <w:rPr>
                <w:rFonts w:ascii="Times New Roman" w:hAnsi="Times New Roman"/>
                <w:sz w:val="24"/>
                <w:szCs w:val="24"/>
              </w:rPr>
              <w:t>2</w:t>
            </w:r>
            <w:r w:rsidR="005006EF" w:rsidRPr="00354BC8">
              <w:rPr>
                <w:rFonts w:ascii="Times New Roman" w:hAnsi="Times New Roman"/>
                <w:sz w:val="24"/>
                <w:szCs w:val="24"/>
              </w:rPr>
              <w:t>/</w:t>
            </w:r>
            <w:r>
              <w:rPr>
                <w:rFonts w:ascii="Times New Roman" w:hAnsi="Times New Roman"/>
                <w:sz w:val="24"/>
                <w:szCs w:val="24"/>
              </w:rPr>
              <w:t>5</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E950F4A"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Goodwill impairment, Impairment of indefinite-lived intangibles, Impairment reversals, Investment property</w:t>
            </w:r>
          </w:p>
        </w:tc>
        <w:tc>
          <w:tcPr>
            <w:tcW w:w="2320" w:type="dxa"/>
            <w:tcBorders>
              <w:top w:val="single" w:sz="4" w:space="0" w:color="auto"/>
              <w:left w:val="single" w:sz="4" w:space="0" w:color="auto"/>
              <w:bottom w:val="single" w:sz="4" w:space="0" w:color="auto"/>
              <w:right w:val="single" w:sz="4" w:space="0" w:color="auto"/>
            </w:tcBorders>
            <w:vAlign w:val="center"/>
          </w:tcPr>
          <w:p w14:paraId="37788943" w14:textId="77777777" w:rsidR="00193B10" w:rsidRPr="00FE43C3" w:rsidRDefault="00193B10" w:rsidP="00193B10">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Homework assignment 2</w:t>
            </w:r>
          </w:p>
          <w:p w14:paraId="2636A117" w14:textId="77777777" w:rsidR="004E5684" w:rsidRPr="00FE43C3" w:rsidRDefault="00193B10" w:rsidP="00193B10">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due in class</w:t>
            </w:r>
          </w:p>
        </w:tc>
      </w:tr>
      <w:tr w:rsidR="004E5684" w:rsidRPr="00495893" w14:paraId="025422C6"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4B43ABCD"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2</w:t>
            </w:r>
            <w:r w:rsidR="00193B10">
              <w:rPr>
                <w:rFonts w:ascii="Times New Roman" w:hAnsi="Times New Roman"/>
                <w:sz w:val="24"/>
                <w:szCs w:val="24"/>
              </w:rPr>
              <w:t>/1</w:t>
            </w:r>
            <w:r>
              <w:rPr>
                <w:rFonts w:ascii="Times New Roman" w:hAnsi="Times New Roman"/>
                <w:sz w:val="24"/>
                <w:szCs w:val="24"/>
              </w:rPr>
              <w:t>2</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E22A399"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Inventory, Leases</w:t>
            </w:r>
          </w:p>
        </w:tc>
        <w:tc>
          <w:tcPr>
            <w:tcW w:w="2320" w:type="dxa"/>
            <w:tcBorders>
              <w:top w:val="single" w:sz="4" w:space="0" w:color="auto"/>
              <w:left w:val="single" w:sz="4" w:space="0" w:color="auto"/>
              <w:bottom w:val="single" w:sz="4" w:space="0" w:color="auto"/>
              <w:right w:val="single" w:sz="4" w:space="0" w:color="auto"/>
            </w:tcBorders>
            <w:vAlign w:val="center"/>
          </w:tcPr>
          <w:p w14:paraId="11EB1367" w14:textId="77777777" w:rsidR="004E5684" w:rsidRPr="00FE43C3" w:rsidRDefault="004E5684" w:rsidP="00495893">
            <w:pPr>
              <w:widowControl/>
              <w:overflowPunct/>
              <w:autoSpaceDE/>
              <w:autoSpaceDN/>
              <w:adjustRightInd/>
              <w:jc w:val="center"/>
              <w:textAlignment w:val="auto"/>
              <w:rPr>
                <w:rFonts w:ascii="Times New Roman" w:hAnsi="Times New Roman"/>
                <w:b/>
                <w:sz w:val="24"/>
                <w:szCs w:val="24"/>
              </w:rPr>
            </w:pPr>
          </w:p>
        </w:tc>
      </w:tr>
      <w:tr w:rsidR="004E5684" w:rsidRPr="00495893" w14:paraId="3E230B62" w14:textId="77777777" w:rsidTr="00354BC8">
        <w:trPr>
          <w:trHeight w:val="548"/>
          <w:jc w:val="center"/>
        </w:trPr>
        <w:tc>
          <w:tcPr>
            <w:tcW w:w="2328" w:type="dxa"/>
            <w:tcBorders>
              <w:top w:val="single" w:sz="4" w:space="0" w:color="auto"/>
              <w:left w:val="single" w:sz="4" w:space="0" w:color="auto"/>
              <w:bottom w:val="single" w:sz="4" w:space="0" w:color="auto"/>
              <w:right w:val="single" w:sz="4" w:space="0" w:color="auto"/>
            </w:tcBorders>
            <w:vAlign w:val="center"/>
          </w:tcPr>
          <w:p w14:paraId="70C6BCED" w14:textId="77777777" w:rsidR="004E5684" w:rsidRPr="00354BC8" w:rsidRDefault="002B283F" w:rsidP="005927B2">
            <w:pPr>
              <w:widowControl/>
              <w:overflowPunct/>
              <w:autoSpaceDE/>
              <w:autoSpaceDN/>
              <w:adjustRightInd/>
              <w:spacing w:before="120" w:after="120" w:line="160" w:lineRule="exact"/>
              <w:jc w:val="center"/>
              <w:textAlignment w:val="auto"/>
              <w:rPr>
                <w:rFonts w:ascii="Times New Roman" w:hAnsi="Times New Roman"/>
                <w:sz w:val="24"/>
                <w:szCs w:val="24"/>
              </w:rPr>
            </w:pPr>
            <w:r>
              <w:rPr>
                <w:rFonts w:ascii="Times New Roman" w:hAnsi="Times New Roman"/>
                <w:sz w:val="24"/>
                <w:szCs w:val="24"/>
              </w:rPr>
              <w:t>2</w:t>
            </w:r>
            <w:r w:rsidR="00193B10">
              <w:rPr>
                <w:rFonts w:ascii="Times New Roman" w:hAnsi="Times New Roman"/>
                <w:sz w:val="24"/>
                <w:szCs w:val="24"/>
              </w:rPr>
              <w:t>/</w:t>
            </w:r>
            <w:r>
              <w:rPr>
                <w:rFonts w:ascii="Times New Roman" w:hAnsi="Times New Roman"/>
                <w:sz w:val="24"/>
                <w:szCs w:val="24"/>
              </w:rPr>
              <w:t>19</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134AB661"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Contingent Liabilities, Subsequent Events, Overdrafts in the CFS, Preface to IFRS</w:t>
            </w:r>
          </w:p>
        </w:tc>
        <w:tc>
          <w:tcPr>
            <w:tcW w:w="2320" w:type="dxa"/>
            <w:tcBorders>
              <w:top w:val="single" w:sz="4" w:space="0" w:color="auto"/>
              <w:left w:val="single" w:sz="4" w:space="0" w:color="auto"/>
              <w:bottom w:val="single" w:sz="4" w:space="0" w:color="auto"/>
              <w:right w:val="single" w:sz="4" w:space="0" w:color="auto"/>
            </w:tcBorders>
            <w:vAlign w:val="center"/>
          </w:tcPr>
          <w:p w14:paraId="34436F65" w14:textId="77777777" w:rsidR="00193B10" w:rsidRPr="00FE43C3" w:rsidRDefault="00193B10" w:rsidP="00193B10">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Homework assignment 3</w:t>
            </w:r>
          </w:p>
          <w:p w14:paraId="1A154C76" w14:textId="77777777" w:rsidR="004E5684" w:rsidRPr="00FE43C3" w:rsidRDefault="00193B10" w:rsidP="00193B10">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due in class</w:t>
            </w:r>
          </w:p>
        </w:tc>
      </w:tr>
      <w:tr w:rsidR="004E5684" w:rsidRPr="00495893" w14:paraId="278DBEC0"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61787123"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2</w:t>
            </w:r>
            <w:r w:rsidR="005927B2">
              <w:rPr>
                <w:rFonts w:ascii="Times New Roman" w:hAnsi="Times New Roman"/>
                <w:sz w:val="24"/>
                <w:szCs w:val="24"/>
              </w:rPr>
              <w:t>/</w:t>
            </w:r>
            <w:r>
              <w:rPr>
                <w:rFonts w:ascii="Times New Roman" w:hAnsi="Times New Roman"/>
                <w:sz w:val="24"/>
                <w:szCs w:val="24"/>
              </w:rPr>
              <w:t>26</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649930F1" w14:textId="77777777" w:rsidR="004E5684" w:rsidRPr="00354BC8" w:rsidRDefault="00193B10" w:rsidP="00495893">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b/>
                <w:bCs/>
                <w:sz w:val="24"/>
                <w:szCs w:val="24"/>
              </w:rPr>
              <w:t>Exam I</w:t>
            </w:r>
          </w:p>
        </w:tc>
        <w:tc>
          <w:tcPr>
            <w:tcW w:w="2320" w:type="dxa"/>
            <w:tcBorders>
              <w:top w:val="single" w:sz="4" w:space="0" w:color="auto"/>
              <w:left w:val="single" w:sz="4" w:space="0" w:color="auto"/>
              <w:bottom w:val="single" w:sz="4" w:space="0" w:color="auto"/>
              <w:right w:val="single" w:sz="4" w:space="0" w:color="auto"/>
            </w:tcBorders>
            <w:vAlign w:val="center"/>
          </w:tcPr>
          <w:p w14:paraId="63F77699" w14:textId="77777777" w:rsidR="004E5684" w:rsidRPr="00FE43C3" w:rsidRDefault="004E5684" w:rsidP="00495893">
            <w:pPr>
              <w:widowControl/>
              <w:overflowPunct/>
              <w:autoSpaceDE/>
              <w:autoSpaceDN/>
              <w:adjustRightInd/>
              <w:jc w:val="center"/>
              <w:textAlignment w:val="auto"/>
              <w:rPr>
                <w:rFonts w:ascii="Times New Roman" w:hAnsi="Times New Roman"/>
                <w:b/>
                <w:sz w:val="24"/>
                <w:szCs w:val="24"/>
              </w:rPr>
            </w:pPr>
          </w:p>
        </w:tc>
      </w:tr>
      <w:tr w:rsidR="004E5684" w:rsidRPr="00495893" w14:paraId="2C632A97" w14:textId="77777777" w:rsidTr="00354BC8">
        <w:trPr>
          <w:trHeight w:val="467"/>
          <w:jc w:val="center"/>
        </w:trPr>
        <w:tc>
          <w:tcPr>
            <w:tcW w:w="2328" w:type="dxa"/>
            <w:tcBorders>
              <w:top w:val="single" w:sz="4" w:space="0" w:color="auto"/>
              <w:left w:val="single" w:sz="4" w:space="0" w:color="auto"/>
              <w:bottom w:val="single" w:sz="4" w:space="0" w:color="auto"/>
              <w:right w:val="single" w:sz="4" w:space="0" w:color="auto"/>
            </w:tcBorders>
            <w:vAlign w:val="center"/>
          </w:tcPr>
          <w:p w14:paraId="03DB8633"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bCs/>
                <w:sz w:val="24"/>
                <w:szCs w:val="24"/>
              </w:rPr>
            </w:pPr>
            <w:r>
              <w:rPr>
                <w:rFonts w:ascii="Times New Roman" w:hAnsi="Times New Roman"/>
                <w:bCs/>
                <w:sz w:val="24"/>
                <w:szCs w:val="24"/>
              </w:rPr>
              <w:t>3</w:t>
            </w:r>
            <w:r w:rsidR="005006EF" w:rsidRPr="00354BC8">
              <w:rPr>
                <w:rFonts w:ascii="Times New Roman" w:hAnsi="Times New Roman"/>
                <w:bCs/>
                <w:sz w:val="24"/>
                <w:szCs w:val="24"/>
              </w:rPr>
              <w:t>/</w:t>
            </w:r>
            <w:r>
              <w:rPr>
                <w:rFonts w:ascii="Times New Roman" w:hAnsi="Times New Roman"/>
                <w:bCs/>
                <w:sz w:val="24"/>
                <w:szCs w:val="24"/>
              </w:rPr>
              <w:t>5</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17B7F9B8" w14:textId="77777777" w:rsidR="004E5684" w:rsidRPr="00354BC8" w:rsidRDefault="00C63CD4" w:rsidP="00495893">
            <w:pPr>
              <w:widowControl/>
              <w:overflowPunct/>
              <w:autoSpaceDE/>
              <w:autoSpaceDN/>
              <w:adjustRightInd/>
              <w:jc w:val="center"/>
              <w:textAlignment w:val="auto"/>
              <w:rPr>
                <w:rFonts w:ascii="Times New Roman" w:hAnsi="Times New Roman"/>
                <w:b/>
                <w:bCs/>
                <w:sz w:val="24"/>
                <w:szCs w:val="24"/>
              </w:rPr>
            </w:pPr>
            <w:r w:rsidRPr="00354BC8">
              <w:rPr>
                <w:rFonts w:ascii="Times New Roman" w:hAnsi="Times New Roman"/>
                <w:sz w:val="24"/>
                <w:szCs w:val="24"/>
              </w:rPr>
              <w:t xml:space="preserve">Revenue Recognition, Debt/equity classification, Interim Reports, EPS, Stock Option Compensation,  </w:t>
            </w:r>
          </w:p>
        </w:tc>
        <w:tc>
          <w:tcPr>
            <w:tcW w:w="2320" w:type="dxa"/>
            <w:tcBorders>
              <w:top w:val="single" w:sz="4" w:space="0" w:color="auto"/>
              <w:left w:val="single" w:sz="4" w:space="0" w:color="auto"/>
              <w:bottom w:val="single" w:sz="4" w:space="0" w:color="auto"/>
              <w:right w:val="single" w:sz="4" w:space="0" w:color="auto"/>
            </w:tcBorders>
            <w:vAlign w:val="center"/>
          </w:tcPr>
          <w:p w14:paraId="07F3BB40" w14:textId="77777777" w:rsidR="004E5684" w:rsidRPr="00FE43C3" w:rsidRDefault="004E5684" w:rsidP="00495893">
            <w:pPr>
              <w:widowControl/>
              <w:overflowPunct/>
              <w:autoSpaceDE/>
              <w:autoSpaceDN/>
              <w:adjustRightInd/>
              <w:jc w:val="center"/>
              <w:textAlignment w:val="auto"/>
              <w:rPr>
                <w:rFonts w:ascii="Times New Roman" w:hAnsi="Times New Roman"/>
                <w:b/>
                <w:sz w:val="24"/>
                <w:szCs w:val="24"/>
              </w:rPr>
            </w:pPr>
          </w:p>
        </w:tc>
      </w:tr>
      <w:tr w:rsidR="004E5684" w:rsidRPr="00495893" w14:paraId="12E934E3"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7365C05D" w14:textId="77777777" w:rsidR="004E5684" w:rsidRPr="00354BC8" w:rsidRDefault="002B283F" w:rsidP="005927B2">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3</w:t>
            </w:r>
            <w:r w:rsidR="004E5684" w:rsidRPr="00354BC8">
              <w:rPr>
                <w:rFonts w:ascii="Times New Roman" w:hAnsi="Times New Roman"/>
                <w:sz w:val="24"/>
                <w:szCs w:val="24"/>
              </w:rPr>
              <w:t>/</w:t>
            </w:r>
            <w:r w:rsidR="00C63CD4">
              <w:rPr>
                <w:rFonts w:ascii="Times New Roman" w:hAnsi="Times New Roman"/>
                <w:sz w:val="24"/>
                <w:szCs w:val="24"/>
              </w:rPr>
              <w:t>1</w:t>
            </w:r>
            <w:r>
              <w:rPr>
                <w:rFonts w:ascii="Times New Roman" w:hAnsi="Times New Roman"/>
                <w:sz w:val="24"/>
                <w:szCs w:val="24"/>
              </w:rPr>
              <w:t>9</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2191A400" w14:textId="77777777" w:rsidR="004E5684" w:rsidRPr="00354BC8" w:rsidRDefault="00C63CD4" w:rsidP="006E10DD">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Oil and Gas Accounting,</w:t>
            </w:r>
            <w:r>
              <w:rPr>
                <w:rFonts w:ascii="Times New Roman" w:hAnsi="Times New Roman"/>
                <w:sz w:val="24"/>
                <w:szCs w:val="24"/>
              </w:rPr>
              <w:t xml:space="preserve"> Financial Instruments,</w:t>
            </w:r>
            <w:r w:rsidRPr="00354BC8">
              <w:rPr>
                <w:rFonts w:ascii="Times New Roman" w:hAnsi="Times New Roman"/>
                <w:sz w:val="24"/>
                <w:szCs w:val="24"/>
              </w:rPr>
              <w:t xml:space="preserve"> Equity Method Investments, Joint Arrangements</w:t>
            </w:r>
          </w:p>
        </w:tc>
        <w:tc>
          <w:tcPr>
            <w:tcW w:w="2320" w:type="dxa"/>
            <w:tcBorders>
              <w:top w:val="single" w:sz="4" w:space="0" w:color="auto"/>
              <w:left w:val="single" w:sz="4" w:space="0" w:color="auto"/>
              <w:bottom w:val="single" w:sz="4" w:space="0" w:color="auto"/>
              <w:right w:val="single" w:sz="4" w:space="0" w:color="auto"/>
            </w:tcBorders>
            <w:vAlign w:val="center"/>
          </w:tcPr>
          <w:p w14:paraId="6B4D6359" w14:textId="77777777" w:rsidR="004E5684" w:rsidRPr="00FE43C3" w:rsidRDefault="004E5684" w:rsidP="00495893">
            <w:pPr>
              <w:widowControl/>
              <w:overflowPunct/>
              <w:autoSpaceDE/>
              <w:autoSpaceDN/>
              <w:adjustRightInd/>
              <w:jc w:val="center"/>
              <w:textAlignment w:val="auto"/>
              <w:rPr>
                <w:rFonts w:ascii="Times New Roman" w:hAnsi="Times New Roman"/>
                <w:b/>
                <w:sz w:val="24"/>
                <w:szCs w:val="24"/>
              </w:rPr>
            </w:pPr>
          </w:p>
        </w:tc>
      </w:tr>
      <w:tr w:rsidR="00C63CD4" w:rsidRPr="00495893" w14:paraId="6AE97D9E"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179E9D24" w14:textId="77777777" w:rsidR="00C63CD4" w:rsidRPr="00354BC8" w:rsidRDefault="002B283F" w:rsidP="00C63CD4">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3</w:t>
            </w:r>
            <w:r w:rsidR="00C63CD4" w:rsidRPr="00354BC8">
              <w:rPr>
                <w:rFonts w:ascii="Times New Roman" w:hAnsi="Times New Roman"/>
                <w:sz w:val="24"/>
                <w:szCs w:val="24"/>
              </w:rPr>
              <w:t>/</w:t>
            </w:r>
            <w:r w:rsidR="00C63CD4">
              <w:rPr>
                <w:rFonts w:ascii="Times New Roman" w:hAnsi="Times New Roman"/>
                <w:sz w:val="24"/>
                <w:szCs w:val="24"/>
              </w:rPr>
              <w:t>2</w:t>
            </w:r>
            <w:r>
              <w:rPr>
                <w:rFonts w:ascii="Times New Roman" w:hAnsi="Times New Roman"/>
                <w:sz w:val="24"/>
                <w:szCs w:val="24"/>
              </w:rPr>
              <w:t>6</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3AFF3C27" w14:textId="77777777" w:rsidR="00C63CD4" w:rsidRPr="00354BC8" w:rsidRDefault="00C63CD4" w:rsidP="00C63CD4">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Taxation</w:t>
            </w:r>
          </w:p>
        </w:tc>
        <w:tc>
          <w:tcPr>
            <w:tcW w:w="2320" w:type="dxa"/>
            <w:tcBorders>
              <w:top w:val="single" w:sz="4" w:space="0" w:color="auto"/>
              <w:left w:val="single" w:sz="4" w:space="0" w:color="auto"/>
              <w:bottom w:val="single" w:sz="4" w:space="0" w:color="auto"/>
              <w:right w:val="single" w:sz="4" w:space="0" w:color="auto"/>
            </w:tcBorders>
            <w:vAlign w:val="center"/>
          </w:tcPr>
          <w:p w14:paraId="6CB38858"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Homework assignment 4</w:t>
            </w:r>
          </w:p>
          <w:p w14:paraId="3E82928D"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due in class</w:t>
            </w:r>
          </w:p>
          <w:p w14:paraId="323D0B5B"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p>
        </w:tc>
      </w:tr>
      <w:tr w:rsidR="00C63CD4" w:rsidRPr="00495893" w14:paraId="6045C2D9"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1A851541" w14:textId="77777777" w:rsidR="00C63CD4" w:rsidRPr="00354BC8" w:rsidRDefault="002B283F" w:rsidP="00C63CD4">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4</w:t>
            </w:r>
            <w:r w:rsidR="00C63CD4" w:rsidRPr="00354BC8">
              <w:rPr>
                <w:rFonts w:ascii="Times New Roman" w:hAnsi="Times New Roman"/>
                <w:sz w:val="24"/>
                <w:szCs w:val="24"/>
              </w:rPr>
              <w:t>/</w:t>
            </w:r>
            <w:r>
              <w:rPr>
                <w:rFonts w:ascii="Times New Roman" w:hAnsi="Times New Roman"/>
                <w:sz w:val="24"/>
                <w:szCs w:val="24"/>
              </w:rPr>
              <w:t>2</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E8D2604" w14:textId="77777777" w:rsidR="00C63CD4" w:rsidRPr="00354BC8" w:rsidRDefault="00257F88" w:rsidP="00C63CD4">
            <w:pPr>
              <w:widowControl/>
              <w:overflowPunct/>
              <w:autoSpaceDE/>
              <w:autoSpaceDN/>
              <w:adjustRightInd/>
              <w:jc w:val="center"/>
              <w:textAlignment w:val="auto"/>
              <w:rPr>
                <w:rFonts w:ascii="Times New Roman" w:hAnsi="Times New Roman"/>
                <w:sz w:val="24"/>
                <w:szCs w:val="24"/>
              </w:rPr>
            </w:pPr>
            <w:r>
              <w:rPr>
                <w:rFonts w:ascii="Times New Roman" w:hAnsi="Times New Roman"/>
                <w:sz w:val="24"/>
                <w:szCs w:val="24"/>
              </w:rPr>
              <w:t>Defined benefit pension</w:t>
            </w:r>
            <w:r w:rsidR="00C63CD4" w:rsidRPr="00354BC8">
              <w:rPr>
                <w:rFonts w:ascii="Times New Roman" w:hAnsi="Times New Roman"/>
                <w:sz w:val="24"/>
                <w:szCs w:val="24"/>
              </w:rPr>
              <w:t>, Business combination, consolidated financial statements,</w:t>
            </w:r>
          </w:p>
        </w:tc>
        <w:tc>
          <w:tcPr>
            <w:tcW w:w="2320" w:type="dxa"/>
            <w:tcBorders>
              <w:top w:val="single" w:sz="4" w:space="0" w:color="auto"/>
              <w:left w:val="single" w:sz="4" w:space="0" w:color="auto"/>
              <w:bottom w:val="single" w:sz="4" w:space="0" w:color="auto"/>
              <w:right w:val="single" w:sz="4" w:space="0" w:color="auto"/>
            </w:tcBorders>
            <w:vAlign w:val="center"/>
          </w:tcPr>
          <w:p w14:paraId="07F86BA1"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p>
        </w:tc>
      </w:tr>
      <w:tr w:rsidR="00C63CD4" w:rsidRPr="00495893" w14:paraId="6B27D9BA"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6F50E3FC" w14:textId="77777777" w:rsidR="00C63CD4" w:rsidRPr="00354BC8" w:rsidRDefault="002B283F" w:rsidP="00C63CD4">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4</w:t>
            </w:r>
            <w:r w:rsidR="00C63CD4" w:rsidRPr="00354BC8">
              <w:rPr>
                <w:rFonts w:ascii="Times New Roman" w:hAnsi="Times New Roman"/>
                <w:sz w:val="24"/>
                <w:szCs w:val="24"/>
              </w:rPr>
              <w:t>/</w:t>
            </w:r>
            <w:r>
              <w:rPr>
                <w:rFonts w:ascii="Times New Roman" w:hAnsi="Times New Roman"/>
                <w:sz w:val="24"/>
                <w:szCs w:val="24"/>
              </w:rPr>
              <w:t>9</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0D471CA2" w14:textId="77777777" w:rsidR="00C63CD4" w:rsidRPr="00354BC8" w:rsidRDefault="00C63CD4" w:rsidP="00C63CD4">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sz w:val="24"/>
                <w:szCs w:val="24"/>
              </w:rPr>
              <w:t>First time adoption of IFRS</w:t>
            </w:r>
          </w:p>
        </w:tc>
        <w:tc>
          <w:tcPr>
            <w:tcW w:w="2320" w:type="dxa"/>
            <w:tcBorders>
              <w:top w:val="single" w:sz="4" w:space="0" w:color="auto"/>
              <w:left w:val="single" w:sz="4" w:space="0" w:color="auto"/>
              <w:bottom w:val="single" w:sz="4" w:space="0" w:color="auto"/>
              <w:right w:val="single" w:sz="4" w:space="0" w:color="auto"/>
            </w:tcBorders>
            <w:vAlign w:val="center"/>
          </w:tcPr>
          <w:p w14:paraId="7C221D7B"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Homework assignment 5</w:t>
            </w:r>
          </w:p>
          <w:p w14:paraId="43D20573"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due in class</w:t>
            </w:r>
          </w:p>
        </w:tc>
      </w:tr>
      <w:tr w:rsidR="00C63CD4" w:rsidRPr="00495893" w14:paraId="0C39738A"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72D8A350" w14:textId="77777777" w:rsidR="00C63CD4" w:rsidRPr="00354BC8" w:rsidRDefault="002B283F" w:rsidP="00C63CD4">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4</w:t>
            </w:r>
            <w:r w:rsidR="00C63CD4" w:rsidRPr="00354BC8">
              <w:rPr>
                <w:rFonts w:ascii="Times New Roman" w:hAnsi="Times New Roman"/>
                <w:sz w:val="24"/>
                <w:szCs w:val="24"/>
              </w:rPr>
              <w:t>/</w:t>
            </w:r>
            <w:r w:rsidR="00C63CD4">
              <w:rPr>
                <w:rFonts w:ascii="Times New Roman" w:hAnsi="Times New Roman"/>
                <w:sz w:val="24"/>
                <w:szCs w:val="24"/>
              </w:rPr>
              <w:t>1</w:t>
            </w:r>
            <w:r>
              <w:rPr>
                <w:rFonts w:ascii="Times New Roman" w:hAnsi="Times New Roman"/>
                <w:sz w:val="24"/>
                <w:szCs w:val="24"/>
              </w:rPr>
              <w:t>6</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7BFE1FE2" w14:textId="77777777" w:rsidR="00C63CD4" w:rsidRPr="00354BC8" w:rsidRDefault="00C63CD4" w:rsidP="00C63CD4">
            <w:pPr>
              <w:widowControl/>
              <w:overflowPunct/>
              <w:autoSpaceDE/>
              <w:autoSpaceDN/>
              <w:adjustRightInd/>
              <w:jc w:val="center"/>
              <w:textAlignment w:val="auto"/>
              <w:rPr>
                <w:rFonts w:ascii="Times New Roman" w:hAnsi="Times New Roman"/>
                <w:sz w:val="24"/>
                <w:szCs w:val="24"/>
              </w:rPr>
            </w:pPr>
            <w:r w:rsidRPr="00354BC8">
              <w:rPr>
                <w:rFonts w:ascii="Times New Roman" w:hAnsi="Times New Roman"/>
                <w:b/>
                <w:bCs/>
                <w:sz w:val="24"/>
                <w:szCs w:val="24"/>
              </w:rPr>
              <w:t>Exam II</w:t>
            </w:r>
          </w:p>
        </w:tc>
        <w:tc>
          <w:tcPr>
            <w:tcW w:w="2320" w:type="dxa"/>
            <w:tcBorders>
              <w:top w:val="single" w:sz="4" w:space="0" w:color="auto"/>
              <w:left w:val="single" w:sz="4" w:space="0" w:color="auto"/>
              <w:bottom w:val="single" w:sz="4" w:space="0" w:color="auto"/>
              <w:right w:val="single" w:sz="4" w:space="0" w:color="auto"/>
            </w:tcBorders>
            <w:vAlign w:val="center"/>
          </w:tcPr>
          <w:p w14:paraId="5F1A09A0"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 xml:space="preserve">Homework assignment 6 </w:t>
            </w:r>
          </w:p>
          <w:p w14:paraId="04F027F4"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r w:rsidRPr="00FE43C3">
              <w:rPr>
                <w:rFonts w:ascii="Times New Roman" w:hAnsi="Times New Roman"/>
                <w:b/>
                <w:sz w:val="24"/>
                <w:szCs w:val="24"/>
              </w:rPr>
              <w:t>due in class</w:t>
            </w:r>
          </w:p>
        </w:tc>
      </w:tr>
      <w:tr w:rsidR="00C63CD4" w:rsidRPr="00495893" w14:paraId="00BEBAF7" w14:textId="77777777" w:rsidTr="00354BC8">
        <w:trPr>
          <w:trHeight w:val="20"/>
          <w:jc w:val="center"/>
        </w:trPr>
        <w:tc>
          <w:tcPr>
            <w:tcW w:w="2328" w:type="dxa"/>
            <w:tcBorders>
              <w:top w:val="single" w:sz="4" w:space="0" w:color="auto"/>
              <w:left w:val="single" w:sz="4" w:space="0" w:color="auto"/>
              <w:bottom w:val="single" w:sz="4" w:space="0" w:color="auto"/>
              <w:right w:val="single" w:sz="4" w:space="0" w:color="auto"/>
            </w:tcBorders>
            <w:vAlign w:val="center"/>
          </w:tcPr>
          <w:p w14:paraId="13123BF1" w14:textId="77777777" w:rsidR="00C63CD4" w:rsidRPr="00354BC8" w:rsidRDefault="002B283F" w:rsidP="00C63CD4">
            <w:pPr>
              <w:widowControl/>
              <w:overflowPunct/>
              <w:autoSpaceDE/>
              <w:autoSpaceDN/>
              <w:adjustRightInd/>
              <w:spacing w:before="240" w:after="240" w:line="160" w:lineRule="exact"/>
              <w:jc w:val="center"/>
              <w:textAlignment w:val="auto"/>
              <w:rPr>
                <w:rFonts w:ascii="Times New Roman" w:hAnsi="Times New Roman"/>
                <w:sz w:val="24"/>
                <w:szCs w:val="24"/>
              </w:rPr>
            </w:pPr>
            <w:r>
              <w:rPr>
                <w:rFonts w:ascii="Times New Roman" w:hAnsi="Times New Roman"/>
                <w:sz w:val="24"/>
                <w:szCs w:val="24"/>
              </w:rPr>
              <w:t>4</w:t>
            </w:r>
            <w:r w:rsidR="00C63CD4" w:rsidRPr="00354BC8">
              <w:rPr>
                <w:rFonts w:ascii="Times New Roman" w:hAnsi="Times New Roman"/>
                <w:sz w:val="24"/>
                <w:szCs w:val="24"/>
              </w:rPr>
              <w:t>/</w:t>
            </w:r>
            <w:r w:rsidR="00C63CD4">
              <w:rPr>
                <w:rFonts w:ascii="Times New Roman" w:hAnsi="Times New Roman"/>
                <w:sz w:val="24"/>
                <w:szCs w:val="24"/>
              </w:rPr>
              <w:t>2</w:t>
            </w:r>
            <w:r>
              <w:rPr>
                <w:rFonts w:ascii="Times New Roman" w:hAnsi="Times New Roman"/>
                <w:sz w:val="24"/>
                <w:szCs w:val="24"/>
              </w:rPr>
              <w:t>3</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14:paraId="3D9258FA" w14:textId="77777777" w:rsidR="00C63CD4" w:rsidRPr="00354BC8" w:rsidRDefault="00D51FF5" w:rsidP="00C63CD4">
            <w:pPr>
              <w:widowControl/>
              <w:overflowPunct/>
              <w:autoSpaceDE/>
              <w:autoSpaceDN/>
              <w:adjustRightInd/>
              <w:jc w:val="center"/>
              <w:textAlignment w:val="auto"/>
              <w:rPr>
                <w:rFonts w:ascii="Times New Roman" w:hAnsi="Times New Roman"/>
                <w:sz w:val="24"/>
                <w:szCs w:val="24"/>
              </w:rPr>
            </w:pPr>
            <w:r w:rsidRPr="00FE43C3">
              <w:rPr>
                <w:rFonts w:ascii="Times New Roman" w:hAnsi="Times New Roman"/>
                <w:b/>
                <w:bCs/>
                <w:sz w:val="24"/>
                <w:szCs w:val="24"/>
              </w:rPr>
              <w:t>IFRA project: presentation and paper due</w:t>
            </w:r>
          </w:p>
        </w:tc>
        <w:tc>
          <w:tcPr>
            <w:tcW w:w="2320" w:type="dxa"/>
            <w:tcBorders>
              <w:top w:val="single" w:sz="4" w:space="0" w:color="auto"/>
              <w:left w:val="single" w:sz="4" w:space="0" w:color="auto"/>
              <w:bottom w:val="single" w:sz="4" w:space="0" w:color="auto"/>
              <w:right w:val="single" w:sz="4" w:space="0" w:color="auto"/>
            </w:tcBorders>
            <w:vAlign w:val="center"/>
          </w:tcPr>
          <w:p w14:paraId="326C5327" w14:textId="77777777" w:rsidR="00C63CD4" w:rsidRPr="00FE43C3" w:rsidRDefault="00C63CD4" w:rsidP="00C63CD4">
            <w:pPr>
              <w:widowControl/>
              <w:overflowPunct/>
              <w:autoSpaceDE/>
              <w:autoSpaceDN/>
              <w:adjustRightInd/>
              <w:jc w:val="center"/>
              <w:textAlignment w:val="auto"/>
              <w:rPr>
                <w:rFonts w:ascii="Times New Roman" w:hAnsi="Times New Roman"/>
                <w:b/>
                <w:sz w:val="24"/>
                <w:szCs w:val="24"/>
              </w:rPr>
            </w:pPr>
          </w:p>
        </w:tc>
      </w:tr>
    </w:tbl>
    <w:p w14:paraId="30174742" w14:textId="77777777" w:rsidR="00250258" w:rsidRPr="00F54456" w:rsidRDefault="00A61587" w:rsidP="00250258">
      <w:pPr>
        <w:tabs>
          <w:tab w:val="left" w:pos="-720"/>
        </w:tabs>
        <w:suppressAutoHyphens/>
        <w:spacing w:line="400" w:lineRule="exact"/>
        <w:ind w:left="270" w:hanging="270"/>
        <w:jc w:val="both"/>
        <w:rPr>
          <w:rFonts w:ascii="Times New Roman" w:hAnsi="Times New Roman"/>
          <w:b/>
          <w:bCs/>
          <w:spacing w:val="-2"/>
          <w:sz w:val="24"/>
        </w:rPr>
      </w:pPr>
      <w:r>
        <w:rPr>
          <w:rFonts w:ascii="Times New Roman" w:hAnsi="Times New Roman"/>
          <w:b/>
          <w:spacing w:val="-2"/>
          <w:sz w:val="24"/>
        </w:rPr>
        <w:br w:type="page"/>
      </w:r>
      <w:r w:rsidR="00250258">
        <w:rPr>
          <w:rFonts w:ascii="Times New Roman" w:hAnsi="Times New Roman"/>
          <w:b/>
          <w:bCs/>
          <w:spacing w:val="-2"/>
          <w:sz w:val="24"/>
        </w:rPr>
        <w:lastRenderedPageBreak/>
        <w:t>Learning Goals:</w:t>
      </w:r>
    </w:p>
    <w:p w14:paraId="08158B4B" w14:textId="77777777" w:rsidR="00250258" w:rsidRPr="003A0C84" w:rsidRDefault="00250258" w:rsidP="00250258">
      <w:pPr>
        <w:tabs>
          <w:tab w:val="left" w:pos="-720"/>
        </w:tabs>
        <w:suppressAutoHyphens/>
        <w:spacing w:line="400" w:lineRule="exact"/>
        <w:ind w:left="270" w:hanging="270"/>
        <w:jc w:val="both"/>
        <w:rPr>
          <w:rFonts w:ascii="Times New Roman" w:hAnsi="Times New Roman"/>
          <w:bCs/>
          <w:spacing w:val="-2"/>
          <w:sz w:val="24"/>
        </w:rPr>
      </w:pPr>
      <w:r w:rsidRPr="003A0C84">
        <w:rPr>
          <w:rFonts w:ascii="Times New Roman" w:hAnsi="Times New Roman"/>
          <w:bCs/>
          <w:spacing w:val="-2"/>
          <w:sz w:val="24"/>
        </w:rPr>
        <w:t xml:space="preserve">1) Knowledge - an understanding of the </w:t>
      </w:r>
      <w:r>
        <w:rPr>
          <w:rFonts w:ascii="Times New Roman" w:hAnsi="Times New Roman"/>
          <w:bCs/>
          <w:spacing w:val="-2"/>
          <w:sz w:val="24"/>
        </w:rPr>
        <w:t xml:space="preserve">technical </w:t>
      </w:r>
      <w:r w:rsidRPr="003A0C84">
        <w:rPr>
          <w:rFonts w:ascii="Times New Roman" w:hAnsi="Times New Roman"/>
          <w:bCs/>
          <w:spacing w:val="-2"/>
          <w:sz w:val="24"/>
        </w:rPr>
        <w:t>differences between the rules of IFRS and GAAP</w:t>
      </w:r>
    </w:p>
    <w:p w14:paraId="3D8D72D5" w14:textId="77777777" w:rsidR="00250258" w:rsidRPr="003A0C84" w:rsidRDefault="00250258" w:rsidP="00250258">
      <w:pPr>
        <w:tabs>
          <w:tab w:val="left" w:pos="-720"/>
        </w:tabs>
        <w:suppressAutoHyphens/>
        <w:spacing w:line="400" w:lineRule="exact"/>
        <w:ind w:left="270" w:hanging="270"/>
        <w:jc w:val="both"/>
        <w:rPr>
          <w:rFonts w:ascii="Times New Roman" w:hAnsi="Times New Roman"/>
          <w:bCs/>
          <w:spacing w:val="-2"/>
          <w:sz w:val="24"/>
        </w:rPr>
      </w:pPr>
      <w:r w:rsidRPr="003A0C84">
        <w:rPr>
          <w:rFonts w:ascii="Times New Roman" w:hAnsi="Times New Roman"/>
          <w:bCs/>
          <w:spacing w:val="-2"/>
          <w:sz w:val="24"/>
        </w:rPr>
        <w:t xml:space="preserve">2) </w:t>
      </w:r>
      <w:r w:rsidRPr="00E00940">
        <w:rPr>
          <w:rFonts w:ascii="Times New Roman" w:hAnsi="Times New Roman"/>
          <w:bCs/>
          <w:spacing w:val="-2"/>
          <w:sz w:val="24"/>
        </w:rPr>
        <w:t>Conceptual - an understanding of the broad principles of IFRS and GAAP, and the reasons for differences between them</w:t>
      </w:r>
      <w:r>
        <w:rPr>
          <w:rFonts w:ascii="Times New Roman" w:hAnsi="Times New Roman"/>
          <w:bCs/>
          <w:spacing w:val="-2"/>
          <w:sz w:val="24"/>
        </w:rPr>
        <w:t>.</w:t>
      </w:r>
    </w:p>
    <w:p w14:paraId="767B2882" w14:textId="77777777" w:rsidR="00250258" w:rsidRDefault="00250258" w:rsidP="00250258">
      <w:pPr>
        <w:tabs>
          <w:tab w:val="left" w:pos="-720"/>
        </w:tabs>
        <w:suppressAutoHyphens/>
        <w:spacing w:line="400" w:lineRule="exact"/>
        <w:ind w:left="270" w:hanging="270"/>
        <w:jc w:val="both"/>
        <w:rPr>
          <w:rFonts w:ascii="Times New Roman" w:hAnsi="Times New Roman"/>
          <w:bCs/>
          <w:spacing w:val="-2"/>
          <w:sz w:val="24"/>
        </w:rPr>
      </w:pPr>
      <w:r w:rsidRPr="003A0C84">
        <w:rPr>
          <w:rFonts w:ascii="Times New Roman" w:hAnsi="Times New Roman"/>
          <w:bCs/>
          <w:spacing w:val="-2"/>
          <w:sz w:val="24"/>
        </w:rPr>
        <w:t xml:space="preserve">3) </w:t>
      </w:r>
      <w:r w:rsidRPr="00E00940">
        <w:rPr>
          <w:rFonts w:ascii="Times New Roman" w:hAnsi="Times New Roman"/>
          <w:bCs/>
          <w:spacing w:val="-2"/>
          <w:sz w:val="24"/>
        </w:rPr>
        <w:t>Global environment - an understanding of the effect of accounting standards (IFRS, US GAAP, and their convergence) on the global economic environment in which a company operates</w:t>
      </w:r>
      <w:r>
        <w:rPr>
          <w:rFonts w:ascii="Times New Roman" w:hAnsi="Times New Roman"/>
          <w:bCs/>
          <w:spacing w:val="-2"/>
          <w:sz w:val="24"/>
        </w:rPr>
        <w:t>.</w:t>
      </w:r>
    </w:p>
    <w:p w14:paraId="6DCE048D" w14:textId="77777777" w:rsidR="00250258" w:rsidRDefault="00250258" w:rsidP="00250258">
      <w:pPr>
        <w:tabs>
          <w:tab w:val="left" w:pos="-720"/>
        </w:tabs>
        <w:suppressAutoHyphens/>
        <w:spacing w:line="400" w:lineRule="exact"/>
        <w:rPr>
          <w:rFonts w:ascii="Times New Roman" w:hAnsi="Times New Roman"/>
          <w:bCs/>
          <w:spacing w:val="-2"/>
          <w:sz w:val="24"/>
        </w:rPr>
      </w:pPr>
      <w:r w:rsidRPr="0069099D">
        <w:rPr>
          <w:rStyle w:val="pslongeditbox1"/>
          <w:rFonts w:ascii="Times New Roman" w:hAnsi="Times New Roman"/>
          <w:sz w:val="24"/>
          <w:szCs w:val="24"/>
        </w:rPr>
        <w:t>This course includes projects and assignments to meet the Texas Board of Public Accountancy’s CPA eligibility requirement of two semester hours of accounting research and analysis. </w:t>
      </w:r>
      <w:r w:rsidRPr="0069099D">
        <w:rPr>
          <w:rFonts w:ascii="Times New Roman" w:hAnsi="Times New Roman"/>
          <w:sz w:val="24"/>
          <w:szCs w:val="24"/>
        </w:rPr>
        <w:t>This course also incorporates the Goals of the Master of Science in Accountancy to provide graduates with (a) oral communication skills (through group and individual classroom presentations), (b) written communication skills (with submitted written research solutions), (c) research skills (through assigned technical research questions), (d) global awareness (with discussion of the status of IFRS),</w:t>
      </w:r>
      <w:r>
        <w:rPr>
          <w:rFonts w:ascii="Times New Roman" w:hAnsi="Times New Roman"/>
          <w:sz w:val="24"/>
          <w:szCs w:val="24"/>
        </w:rPr>
        <w:t xml:space="preserve"> </w:t>
      </w:r>
      <w:r w:rsidRPr="0069099D">
        <w:rPr>
          <w:rFonts w:ascii="Times New Roman" w:hAnsi="Times New Roman"/>
          <w:sz w:val="24"/>
          <w:szCs w:val="24"/>
        </w:rPr>
        <w:t>(</w:t>
      </w:r>
      <w:r>
        <w:rPr>
          <w:rFonts w:ascii="Times New Roman" w:hAnsi="Times New Roman"/>
          <w:sz w:val="24"/>
          <w:szCs w:val="24"/>
        </w:rPr>
        <w:t>e</w:t>
      </w:r>
      <w:r w:rsidR="002C64D9" w:rsidRPr="0069099D">
        <w:rPr>
          <w:rFonts w:ascii="Times New Roman" w:hAnsi="Times New Roman"/>
          <w:sz w:val="24"/>
          <w:szCs w:val="24"/>
        </w:rPr>
        <w:t>) analytical</w:t>
      </w:r>
      <w:r w:rsidRPr="0069099D">
        <w:rPr>
          <w:rFonts w:ascii="Times New Roman" w:hAnsi="Times New Roman"/>
          <w:sz w:val="24"/>
          <w:szCs w:val="24"/>
        </w:rPr>
        <w:t xml:space="preserve"> </w:t>
      </w:r>
      <w:r w:rsidR="000B6C4D" w:rsidRPr="0069099D">
        <w:rPr>
          <w:rFonts w:ascii="Times New Roman" w:hAnsi="Times New Roman"/>
          <w:sz w:val="24"/>
          <w:szCs w:val="24"/>
        </w:rPr>
        <w:t>problem-solving</w:t>
      </w:r>
      <w:r w:rsidRPr="0069099D">
        <w:rPr>
          <w:rFonts w:ascii="Times New Roman" w:hAnsi="Times New Roman"/>
          <w:sz w:val="24"/>
          <w:szCs w:val="24"/>
        </w:rPr>
        <w:t xml:space="preserve"> skills.</w:t>
      </w:r>
    </w:p>
    <w:p w14:paraId="139182D9" w14:textId="77777777" w:rsidR="00250258" w:rsidRDefault="00250258" w:rsidP="00250258">
      <w:pPr>
        <w:tabs>
          <w:tab w:val="left" w:pos="-720"/>
        </w:tabs>
        <w:suppressAutoHyphens/>
        <w:spacing w:line="400" w:lineRule="exact"/>
        <w:rPr>
          <w:rFonts w:ascii="Times New Roman" w:hAnsi="Times New Roman"/>
          <w:b/>
          <w:spacing w:val="-2"/>
          <w:sz w:val="24"/>
        </w:rPr>
      </w:pPr>
    </w:p>
    <w:p w14:paraId="5055686B" w14:textId="77777777" w:rsidR="002D458A" w:rsidRDefault="00927306" w:rsidP="00250258">
      <w:pPr>
        <w:tabs>
          <w:tab w:val="left" w:pos="-720"/>
        </w:tabs>
        <w:suppressAutoHyphens/>
        <w:spacing w:line="400" w:lineRule="exact"/>
        <w:rPr>
          <w:rFonts w:ascii="Times New Roman" w:hAnsi="Times New Roman"/>
          <w:spacing w:val="-2"/>
          <w:sz w:val="24"/>
        </w:rPr>
      </w:pPr>
      <w:r>
        <w:rPr>
          <w:rFonts w:ascii="Times New Roman" w:hAnsi="Times New Roman"/>
          <w:b/>
          <w:spacing w:val="-2"/>
          <w:sz w:val="24"/>
        </w:rPr>
        <w:t>Optional (not</w:t>
      </w:r>
      <w:r w:rsidR="00092D60">
        <w:rPr>
          <w:rFonts w:ascii="Times New Roman" w:hAnsi="Times New Roman"/>
          <w:b/>
          <w:spacing w:val="-2"/>
          <w:sz w:val="24"/>
        </w:rPr>
        <w:t xml:space="preserve"> </w:t>
      </w:r>
      <w:r>
        <w:rPr>
          <w:rFonts w:ascii="Times New Roman" w:hAnsi="Times New Roman"/>
          <w:b/>
          <w:spacing w:val="-2"/>
          <w:sz w:val="24"/>
        </w:rPr>
        <w:t xml:space="preserve">required) </w:t>
      </w:r>
      <w:r w:rsidR="002D458A">
        <w:rPr>
          <w:rFonts w:ascii="Times New Roman" w:hAnsi="Times New Roman"/>
          <w:b/>
          <w:spacing w:val="-2"/>
          <w:sz w:val="24"/>
        </w:rPr>
        <w:t>Resources</w:t>
      </w:r>
      <w:r w:rsidR="002D458A" w:rsidRPr="00492370">
        <w:rPr>
          <w:rFonts w:ascii="Times New Roman" w:hAnsi="Times New Roman"/>
          <w:b/>
          <w:spacing w:val="-2"/>
          <w:sz w:val="24"/>
        </w:rPr>
        <w:t>:</w:t>
      </w:r>
    </w:p>
    <w:p w14:paraId="7793A370" w14:textId="77777777" w:rsidR="002D458A" w:rsidRPr="00095F0A" w:rsidRDefault="002D458A" w:rsidP="00250258">
      <w:pPr>
        <w:tabs>
          <w:tab w:val="left" w:pos="-720"/>
        </w:tabs>
        <w:suppressAutoHyphens/>
        <w:spacing w:line="400" w:lineRule="exact"/>
        <w:jc w:val="both"/>
        <w:rPr>
          <w:rFonts w:ascii="Times New Roman" w:hAnsi="Times New Roman"/>
          <w:spacing w:val="-2"/>
          <w:sz w:val="24"/>
        </w:rPr>
      </w:pPr>
      <w:r>
        <w:rPr>
          <w:rFonts w:ascii="Times New Roman" w:hAnsi="Times New Roman"/>
          <w:spacing w:val="-2"/>
          <w:sz w:val="24"/>
        </w:rPr>
        <w:t>Good Web resources:</w:t>
      </w:r>
    </w:p>
    <w:p w14:paraId="75F20655" w14:textId="77777777" w:rsidR="004F7C64" w:rsidRPr="004F7C64" w:rsidRDefault="002D458A" w:rsidP="00250258">
      <w:pPr>
        <w:numPr>
          <w:ilvl w:val="0"/>
          <w:numId w:val="9"/>
        </w:numPr>
        <w:tabs>
          <w:tab w:val="left" w:pos="-720"/>
        </w:tabs>
        <w:suppressAutoHyphens/>
        <w:spacing w:line="400" w:lineRule="exact"/>
        <w:jc w:val="both"/>
        <w:rPr>
          <w:rFonts w:ascii="Times New Roman" w:hAnsi="Times New Roman"/>
          <w:spacing w:val="-2"/>
          <w:sz w:val="24"/>
          <w:szCs w:val="24"/>
        </w:rPr>
      </w:pPr>
      <w:r w:rsidRPr="009D1BEE">
        <w:rPr>
          <w:rFonts w:ascii="Times New Roman" w:hAnsi="Times New Roman"/>
          <w:spacing w:val="-2"/>
          <w:sz w:val="24"/>
        </w:rPr>
        <w:t>Full access to IFRS standards through membership in IAAER (student rate is $</w:t>
      </w:r>
      <w:r w:rsidR="0051124B">
        <w:rPr>
          <w:rFonts w:ascii="Times New Roman" w:hAnsi="Times New Roman"/>
          <w:spacing w:val="-2"/>
          <w:sz w:val="24"/>
        </w:rPr>
        <w:t>3</w:t>
      </w:r>
      <w:r w:rsidRPr="009D1BEE">
        <w:rPr>
          <w:rFonts w:ascii="Times New Roman" w:hAnsi="Times New Roman"/>
          <w:spacing w:val="-2"/>
          <w:sz w:val="24"/>
        </w:rPr>
        <w:t xml:space="preserve">0 a year): </w:t>
      </w:r>
      <w:hyperlink r:id="rId7" w:history="1">
        <w:r w:rsidR="004F7C64" w:rsidRPr="0061472E">
          <w:rPr>
            <w:rStyle w:val="Hyperlink"/>
            <w:rFonts w:ascii="Times New Roman" w:hAnsi="Times New Roman"/>
            <w:spacing w:val="-2"/>
            <w:sz w:val="24"/>
          </w:rPr>
          <w:t>http://www.iaaer.org/pages/ifrs_resources</w:t>
        </w:r>
      </w:hyperlink>
    </w:p>
    <w:p w14:paraId="60E9D474" w14:textId="77777777" w:rsidR="002D458A" w:rsidRDefault="002D458A" w:rsidP="00250258">
      <w:pPr>
        <w:numPr>
          <w:ilvl w:val="0"/>
          <w:numId w:val="9"/>
        </w:numPr>
        <w:tabs>
          <w:tab w:val="left" w:pos="-720"/>
        </w:tabs>
        <w:suppressAutoHyphens/>
        <w:spacing w:line="400" w:lineRule="exact"/>
        <w:jc w:val="both"/>
        <w:rPr>
          <w:rStyle w:val="ps-large-tps-bold-t"/>
          <w:rFonts w:ascii="Times New Roman" w:hAnsi="Times New Roman"/>
          <w:sz w:val="24"/>
          <w:szCs w:val="24"/>
        </w:rPr>
      </w:pPr>
      <w:r w:rsidRPr="009D1BEE">
        <w:rPr>
          <w:rStyle w:val="ps-large-tps-bold-t"/>
          <w:rFonts w:ascii="Times New Roman" w:hAnsi="Times New Roman"/>
          <w:sz w:val="24"/>
          <w:szCs w:val="24"/>
        </w:rPr>
        <w:t xml:space="preserve">AICPA web resources for IFRS: </w:t>
      </w:r>
      <w:hyperlink r:id="rId8" w:history="1">
        <w:r w:rsidRPr="009D1BEE">
          <w:rPr>
            <w:rStyle w:val="Hyperlink"/>
            <w:rFonts w:ascii="Times New Roman" w:hAnsi="Times New Roman"/>
            <w:sz w:val="24"/>
            <w:szCs w:val="24"/>
          </w:rPr>
          <w:t>www.IFRS.com</w:t>
        </w:r>
      </w:hyperlink>
    </w:p>
    <w:p w14:paraId="05883D70" w14:textId="77777777" w:rsidR="002D458A" w:rsidRDefault="002D458A" w:rsidP="00250258">
      <w:pPr>
        <w:numPr>
          <w:ilvl w:val="0"/>
          <w:numId w:val="9"/>
        </w:numPr>
        <w:tabs>
          <w:tab w:val="left" w:pos="-720"/>
        </w:tabs>
        <w:suppressAutoHyphens/>
        <w:spacing w:line="400" w:lineRule="exact"/>
        <w:jc w:val="both"/>
        <w:rPr>
          <w:rStyle w:val="ps-reg-tps-gray-t"/>
          <w:rFonts w:ascii="Times New Roman" w:hAnsi="Times New Roman"/>
          <w:sz w:val="24"/>
          <w:szCs w:val="24"/>
        </w:rPr>
      </w:pPr>
      <w:r w:rsidRPr="00B91DA3">
        <w:rPr>
          <w:rStyle w:val="ps-reg-tps-gray-t"/>
          <w:rFonts w:ascii="Times New Roman" w:hAnsi="Times New Roman"/>
          <w:sz w:val="24"/>
          <w:szCs w:val="24"/>
        </w:rPr>
        <w:t xml:space="preserve">Deloitte IFRS web site: </w:t>
      </w:r>
      <w:hyperlink r:id="rId9" w:history="1">
        <w:r w:rsidR="009D1BEE">
          <w:rPr>
            <w:rStyle w:val="Hyperlink"/>
            <w:rFonts w:ascii="Times New Roman" w:hAnsi="Times New Roman"/>
            <w:sz w:val="24"/>
            <w:szCs w:val="24"/>
          </w:rPr>
          <w:t>http://www.iasplus.com/en</w:t>
        </w:r>
      </w:hyperlink>
    </w:p>
    <w:p w14:paraId="56A99640" w14:textId="77777777" w:rsidR="002D458A" w:rsidRPr="004F7C64" w:rsidRDefault="002D458A" w:rsidP="00250258">
      <w:pPr>
        <w:numPr>
          <w:ilvl w:val="0"/>
          <w:numId w:val="9"/>
        </w:numPr>
        <w:tabs>
          <w:tab w:val="left" w:pos="-720"/>
        </w:tabs>
        <w:suppressAutoHyphens/>
        <w:spacing w:line="400" w:lineRule="exact"/>
        <w:jc w:val="both"/>
        <w:rPr>
          <w:rFonts w:ascii="Times New Roman" w:hAnsi="Times New Roman"/>
        </w:rPr>
      </w:pPr>
      <w:r w:rsidRPr="008E3868">
        <w:rPr>
          <w:rStyle w:val="ps-reg-tps-gray-t"/>
          <w:rFonts w:ascii="Times New Roman" w:hAnsi="Times New Roman"/>
          <w:sz w:val="24"/>
          <w:szCs w:val="24"/>
        </w:rPr>
        <w:t xml:space="preserve">PWC IFRS web site: </w:t>
      </w:r>
      <w:hyperlink r:id="rId10" w:history="1">
        <w:r w:rsidR="004F7C64" w:rsidRPr="0061472E">
          <w:rPr>
            <w:rStyle w:val="Hyperlink"/>
            <w:rFonts w:ascii="Times New Roman" w:hAnsi="Times New Roman"/>
            <w:sz w:val="22"/>
          </w:rPr>
          <w:t>http://www.pwc.com/gx/en/services/audit-assurance/ifrs-reporting.html</w:t>
        </w:r>
      </w:hyperlink>
    </w:p>
    <w:p w14:paraId="42F607AA" w14:textId="77777777" w:rsidR="002D458A" w:rsidRPr="00E305D4" w:rsidRDefault="002D458A" w:rsidP="00250258">
      <w:pPr>
        <w:numPr>
          <w:ilvl w:val="0"/>
          <w:numId w:val="9"/>
        </w:numPr>
        <w:tabs>
          <w:tab w:val="left" w:pos="-720"/>
        </w:tabs>
        <w:suppressAutoHyphens/>
        <w:spacing w:line="400" w:lineRule="exact"/>
        <w:jc w:val="both"/>
        <w:rPr>
          <w:rStyle w:val="ps-reg-tps-gray-t"/>
          <w:rFonts w:ascii="Times New Roman" w:hAnsi="Times New Roman"/>
          <w:lang w:val="es-PE"/>
        </w:rPr>
      </w:pPr>
      <w:r w:rsidRPr="00E305D4">
        <w:rPr>
          <w:rStyle w:val="ps-reg-tps-gray-t"/>
          <w:rFonts w:ascii="Times New Roman" w:hAnsi="Times New Roman"/>
          <w:sz w:val="24"/>
          <w:szCs w:val="24"/>
          <w:lang w:val="es-PE"/>
        </w:rPr>
        <w:t xml:space="preserve">E&amp;Y IFRS web site: </w:t>
      </w:r>
      <w:hyperlink r:id="rId11" w:history="1">
        <w:r w:rsidRPr="00E305D4">
          <w:rPr>
            <w:rStyle w:val="Hyperlink"/>
            <w:rFonts w:ascii="Times New Roman" w:hAnsi="Times New Roman"/>
            <w:sz w:val="24"/>
            <w:szCs w:val="24"/>
            <w:lang w:val="es-PE"/>
          </w:rPr>
          <w:t>http://www.ey.com/GL/en/Issues/IFRS</w:t>
        </w:r>
      </w:hyperlink>
    </w:p>
    <w:p w14:paraId="7390EC9B" w14:textId="77777777" w:rsidR="002D458A" w:rsidRPr="00C328A8" w:rsidRDefault="002D458A" w:rsidP="00250258">
      <w:pPr>
        <w:numPr>
          <w:ilvl w:val="0"/>
          <w:numId w:val="9"/>
        </w:numPr>
        <w:tabs>
          <w:tab w:val="left" w:pos="-720"/>
        </w:tabs>
        <w:suppressAutoHyphens/>
        <w:spacing w:line="400" w:lineRule="exact"/>
        <w:jc w:val="both"/>
        <w:rPr>
          <w:rFonts w:ascii="Times New Roman" w:hAnsi="Times New Roman"/>
        </w:rPr>
      </w:pPr>
      <w:r w:rsidRPr="008E3868">
        <w:rPr>
          <w:rStyle w:val="ps-reg-tps-gray-t"/>
          <w:rFonts w:ascii="Times New Roman" w:hAnsi="Times New Roman"/>
          <w:sz w:val="24"/>
          <w:szCs w:val="24"/>
        </w:rPr>
        <w:t xml:space="preserve">KPMG IFRS web site: </w:t>
      </w:r>
      <w:hyperlink r:id="rId12" w:history="1">
        <w:r w:rsidR="00C328A8" w:rsidRPr="0061472E">
          <w:rPr>
            <w:rStyle w:val="Hyperlink"/>
            <w:rFonts w:ascii="Times New Roman" w:hAnsi="Times New Roman"/>
            <w:sz w:val="22"/>
          </w:rPr>
          <w:t>https://home.kpmg.com/xx/en/home/services/audit/international-financial-reporting-standards.html</w:t>
        </w:r>
      </w:hyperlink>
    </w:p>
    <w:p w14:paraId="19D1ED13" w14:textId="77777777" w:rsidR="00A06786" w:rsidRDefault="002D458A" w:rsidP="00CF40C3">
      <w:pPr>
        <w:numPr>
          <w:ilvl w:val="0"/>
          <w:numId w:val="9"/>
        </w:numPr>
        <w:tabs>
          <w:tab w:val="left" w:pos="-720"/>
        </w:tabs>
        <w:suppressAutoHyphens/>
        <w:spacing w:line="400" w:lineRule="exact"/>
        <w:jc w:val="both"/>
        <w:rPr>
          <w:rStyle w:val="ps-reg-tps-gray-t"/>
          <w:rFonts w:ascii="Times New Roman" w:hAnsi="Times New Roman"/>
          <w:sz w:val="24"/>
          <w:szCs w:val="24"/>
        </w:rPr>
      </w:pPr>
      <w:r w:rsidRPr="00A06786">
        <w:rPr>
          <w:rStyle w:val="ps-reg-tps-gray-t"/>
          <w:rFonts w:ascii="Times New Roman" w:hAnsi="Times New Roman"/>
          <w:sz w:val="24"/>
          <w:szCs w:val="24"/>
        </w:rPr>
        <w:t xml:space="preserve">The IASB home page (includes summaries of all publications and standards, and a summary of convergence projects): </w:t>
      </w:r>
      <w:hyperlink r:id="rId13" w:history="1">
        <w:r w:rsidR="00A06786" w:rsidRPr="00241130">
          <w:rPr>
            <w:rStyle w:val="Hyperlink"/>
            <w:rFonts w:ascii="Times New Roman" w:hAnsi="Times New Roman"/>
            <w:sz w:val="24"/>
            <w:szCs w:val="24"/>
          </w:rPr>
          <w:t>https://www.ifrs.org/</w:t>
        </w:r>
      </w:hyperlink>
    </w:p>
    <w:p w14:paraId="2580A1A2" w14:textId="77777777" w:rsidR="002D458A" w:rsidRPr="00A06786" w:rsidRDefault="002D458A" w:rsidP="00CF40C3">
      <w:pPr>
        <w:numPr>
          <w:ilvl w:val="0"/>
          <w:numId w:val="9"/>
        </w:numPr>
        <w:tabs>
          <w:tab w:val="left" w:pos="-720"/>
        </w:tabs>
        <w:suppressAutoHyphens/>
        <w:spacing w:line="400" w:lineRule="exact"/>
        <w:jc w:val="both"/>
        <w:rPr>
          <w:rStyle w:val="ps-reg-tps-gray-t"/>
          <w:rFonts w:ascii="Times New Roman" w:hAnsi="Times New Roman"/>
          <w:sz w:val="24"/>
          <w:szCs w:val="24"/>
        </w:rPr>
      </w:pPr>
      <w:r w:rsidRPr="00A06786">
        <w:rPr>
          <w:rStyle w:val="ps-reg-tps-gray-t"/>
          <w:rFonts w:ascii="Times New Roman" w:hAnsi="Times New Roman"/>
          <w:sz w:val="24"/>
          <w:szCs w:val="24"/>
        </w:rPr>
        <w:t xml:space="preserve">FASB web site (includes description of convergence projects’ status): </w:t>
      </w:r>
      <w:hyperlink r:id="rId14" w:history="1">
        <w:r w:rsidRPr="00A06786">
          <w:rPr>
            <w:rStyle w:val="Hyperlink"/>
            <w:rFonts w:ascii="Times New Roman" w:hAnsi="Times New Roman"/>
            <w:sz w:val="24"/>
            <w:szCs w:val="24"/>
          </w:rPr>
          <w:t>www.fasb.org</w:t>
        </w:r>
      </w:hyperlink>
    </w:p>
    <w:p w14:paraId="52C59260" w14:textId="77777777" w:rsidR="002D458A" w:rsidRDefault="002D458A" w:rsidP="00250258">
      <w:pPr>
        <w:tabs>
          <w:tab w:val="left" w:pos="-720"/>
        </w:tabs>
        <w:suppressAutoHyphens/>
        <w:spacing w:line="400" w:lineRule="exact"/>
        <w:jc w:val="both"/>
        <w:rPr>
          <w:rFonts w:ascii="Times New Roman" w:hAnsi="Times New Roman"/>
          <w:spacing w:val="-2"/>
          <w:sz w:val="24"/>
        </w:rPr>
      </w:pPr>
      <w:r>
        <w:rPr>
          <w:rFonts w:ascii="Times New Roman" w:hAnsi="Times New Roman"/>
          <w:spacing w:val="-2"/>
          <w:sz w:val="24"/>
        </w:rPr>
        <w:t>Suggested books (not required, just for expansion of knowledge):</w:t>
      </w:r>
    </w:p>
    <w:p w14:paraId="008D5481" w14:textId="77777777" w:rsidR="002D458A" w:rsidRDefault="002D458A" w:rsidP="00250258">
      <w:pPr>
        <w:numPr>
          <w:ilvl w:val="0"/>
          <w:numId w:val="8"/>
        </w:numPr>
        <w:tabs>
          <w:tab w:val="left" w:pos="-720"/>
        </w:tabs>
        <w:suppressAutoHyphens/>
        <w:spacing w:line="400" w:lineRule="exact"/>
        <w:jc w:val="both"/>
        <w:rPr>
          <w:rFonts w:ascii="Times New Roman" w:hAnsi="Times New Roman"/>
          <w:spacing w:val="-2"/>
          <w:sz w:val="24"/>
        </w:rPr>
      </w:pPr>
      <w:r w:rsidRPr="008E3868">
        <w:rPr>
          <w:rFonts w:ascii="Times New Roman" w:hAnsi="Times New Roman"/>
          <w:spacing w:val="-2"/>
          <w:sz w:val="24"/>
        </w:rPr>
        <w:t>Intermediate Accounting, Kieso et al 1</w:t>
      </w:r>
      <w:r w:rsidR="00250258">
        <w:rPr>
          <w:rFonts w:ascii="Times New Roman" w:hAnsi="Times New Roman"/>
          <w:spacing w:val="-2"/>
          <w:sz w:val="24"/>
        </w:rPr>
        <w:t>6</w:t>
      </w:r>
      <w:r w:rsidRPr="008E3868">
        <w:rPr>
          <w:rFonts w:ascii="Times New Roman" w:hAnsi="Times New Roman"/>
          <w:spacing w:val="-2"/>
          <w:sz w:val="24"/>
        </w:rPr>
        <w:t>ed. The 1</w:t>
      </w:r>
      <w:r>
        <w:rPr>
          <w:rFonts w:ascii="Times New Roman" w:hAnsi="Times New Roman"/>
          <w:spacing w:val="-2"/>
          <w:sz w:val="24"/>
        </w:rPr>
        <w:t>5</w:t>
      </w:r>
      <w:r w:rsidRPr="008E3868">
        <w:rPr>
          <w:rFonts w:ascii="Times New Roman" w:hAnsi="Times New Roman"/>
          <w:spacing w:val="-2"/>
          <w:sz w:val="24"/>
          <w:vertAlign w:val="superscript"/>
        </w:rPr>
        <w:t>th</w:t>
      </w:r>
      <w:r>
        <w:rPr>
          <w:rFonts w:ascii="Times New Roman" w:hAnsi="Times New Roman"/>
          <w:spacing w:val="-2"/>
          <w:sz w:val="24"/>
        </w:rPr>
        <w:t xml:space="preserve"> </w:t>
      </w:r>
      <w:r w:rsidR="00A07AD1">
        <w:rPr>
          <w:rFonts w:ascii="Times New Roman" w:hAnsi="Times New Roman"/>
          <w:spacing w:val="-2"/>
          <w:sz w:val="24"/>
        </w:rPr>
        <w:t>and 16</w:t>
      </w:r>
      <w:r w:rsidR="00A07AD1" w:rsidRPr="00A07AD1">
        <w:rPr>
          <w:rFonts w:ascii="Times New Roman" w:hAnsi="Times New Roman"/>
          <w:spacing w:val="-2"/>
          <w:sz w:val="24"/>
          <w:vertAlign w:val="superscript"/>
        </w:rPr>
        <w:t>th</w:t>
      </w:r>
      <w:r w:rsidR="00A07AD1">
        <w:rPr>
          <w:rFonts w:ascii="Times New Roman" w:hAnsi="Times New Roman"/>
          <w:spacing w:val="-2"/>
          <w:sz w:val="24"/>
        </w:rPr>
        <w:t xml:space="preserve"> </w:t>
      </w:r>
      <w:r w:rsidRPr="008E3868">
        <w:rPr>
          <w:rFonts w:ascii="Times New Roman" w:hAnsi="Times New Roman"/>
          <w:spacing w:val="-2"/>
          <w:sz w:val="24"/>
        </w:rPr>
        <w:t>edition</w:t>
      </w:r>
      <w:r>
        <w:rPr>
          <w:rFonts w:ascii="Times New Roman" w:hAnsi="Times New Roman"/>
          <w:spacing w:val="-2"/>
          <w:sz w:val="24"/>
        </w:rPr>
        <w:t>s</w:t>
      </w:r>
      <w:r w:rsidRPr="008E3868">
        <w:rPr>
          <w:rFonts w:ascii="Times New Roman" w:hAnsi="Times New Roman"/>
          <w:spacing w:val="-2"/>
          <w:sz w:val="24"/>
        </w:rPr>
        <w:t xml:space="preserve"> ha</w:t>
      </w:r>
      <w:r>
        <w:rPr>
          <w:rFonts w:ascii="Times New Roman" w:hAnsi="Times New Roman"/>
          <w:spacing w:val="-2"/>
          <w:sz w:val="24"/>
        </w:rPr>
        <w:t>ve</w:t>
      </w:r>
      <w:r w:rsidRPr="008E3868">
        <w:rPr>
          <w:rFonts w:ascii="Times New Roman" w:hAnsi="Times New Roman"/>
          <w:spacing w:val="-2"/>
          <w:sz w:val="24"/>
        </w:rPr>
        <w:t xml:space="preserve"> greatly expanded IFRS sections at the end of each chapter comparing it to US GAAP.</w:t>
      </w:r>
      <w:r>
        <w:rPr>
          <w:rFonts w:ascii="Times New Roman" w:hAnsi="Times New Roman"/>
          <w:spacing w:val="-2"/>
          <w:sz w:val="24"/>
        </w:rPr>
        <w:t xml:space="preserve"> Other intermediate textbooks may be helpful as well.</w:t>
      </w:r>
    </w:p>
    <w:p w14:paraId="48EF945B" w14:textId="77777777" w:rsidR="002D458A" w:rsidRPr="00250258" w:rsidRDefault="002D458A" w:rsidP="003267AF">
      <w:pPr>
        <w:numPr>
          <w:ilvl w:val="0"/>
          <w:numId w:val="8"/>
        </w:numPr>
        <w:tabs>
          <w:tab w:val="left" w:pos="-720"/>
        </w:tabs>
        <w:suppressAutoHyphens/>
        <w:spacing w:line="400" w:lineRule="exact"/>
        <w:jc w:val="both"/>
        <w:rPr>
          <w:rFonts w:ascii="Times New Roman" w:hAnsi="Times New Roman"/>
          <w:b/>
          <w:spacing w:val="-2"/>
          <w:sz w:val="24"/>
          <w:szCs w:val="24"/>
        </w:rPr>
      </w:pPr>
      <w:r w:rsidRPr="00250258">
        <w:rPr>
          <w:rFonts w:ascii="Times New Roman" w:hAnsi="Times New Roman"/>
          <w:spacing w:val="-2"/>
          <w:sz w:val="24"/>
        </w:rPr>
        <w:t>CPA Preparation books (Gleim, Becker, etc.) have IFRS material needed for CPA exam.</w:t>
      </w:r>
    </w:p>
    <w:sectPr w:rsidR="002D458A" w:rsidRPr="0025025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A3D6" w14:textId="77777777" w:rsidR="007125D1" w:rsidRDefault="007125D1">
      <w:pPr>
        <w:spacing w:line="20" w:lineRule="exact"/>
        <w:rPr>
          <w:sz w:val="24"/>
        </w:rPr>
      </w:pPr>
    </w:p>
  </w:endnote>
  <w:endnote w:type="continuationSeparator" w:id="0">
    <w:p w14:paraId="64697B9B" w14:textId="77777777" w:rsidR="007125D1" w:rsidRDefault="007125D1">
      <w:r>
        <w:rPr>
          <w:sz w:val="24"/>
        </w:rPr>
        <w:t xml:space="preserve"> </w:t>
      </w:r>
    </w:p>
  </w:endnote>
  <w:endnote w:type="continuationNotice" w:id="1">
    <w:p w14:paraId="4E41F4EA" w14:textId="77777777" w:rsidR="007125D1" w:rsidRDefault="007125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C2CF2" w14:textId="77777777" w:rsidR="007125D1" w:rsidRDefault="007125D1">
      <w:r>
        <w:rPr>
          <w:sz w:val="24"/>
        </w:rPr>
        <w:separator/>
      </w:r>
    </w:p>
  </w:footnote>
  <w:footnote w:type="continuationSeparator" w:id="0">
    <w:p w14:paraId="4C6E7A8F" w14:textId="77777777" w:rsidR="007125D1" w:rsidRDefault="0071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D68"/>
    <w:multiLevelType w:val="hybridMultilevel"/>
    <w:tmpl w:val="1140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020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21683FBC"/>
    <w:multiLevelType w:val="hybridMultilevel"/>
    <w:tmpl w:val="70DC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00CCD"/>
    <w:multiLevelType w:val="hybridMultilevel"/>
    <w:tmpl w:val="968ACBD6"/>
    <w:lvl w:ilvl="0" w:tplc="2D684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C083D"/>
    <w:multiLevelType w:val="hybridMultilevel"/>
    <w:tmpl w:val="1152E008"/>
    <w:lvl w:ilvl="0" w:tplc="A548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431DB"/>
    <w:multiLevelType w:val="hybridMultilevel"/>
    <w:tmpl w:val="CCECF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D3DA3"/>
    <w:multiLevelType w:val="hybridMultilevel"/>
    <w:tmpl w:val="CA162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D457B"/>
    <w:multiLevelType w:val="hybridMultilevel"/>
    <w:tmpl w:val="87DA2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4551F"/>
    <w:multiLevelType w:val="hybridMultilevel"/>
    <w:tmpl w:val="79C4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7"/>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P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0"/>
    <w:rsid w:val="00002E56"/>
    <w:rsid w:val="000061A1"/>
    <w:rsid w:val="00007E3F"/>
    <w:rsid w:val="00022817"/>
    <w:rsid w:val="000251EC"/>
    <w:rsid w:val="000365FA"/>
    <w:rsid w:val="000658BD"/>
    <w:rsid w:val="0007317F"/>
    <w:rsid w:val="00082A77"/>
    <w:rsid w:val="00084B58"/>
    <w:rsid w:val="00086363"/>
    <w:rsid w:val="00092D60"/>
    <w:rsid w:val="00094C80"/>
    <w:rsid w:val="00095F0A"/>
    <w:rsid w:val="000B6C4D"/>
    <w:rsid w:val="000D023B"/>
    <w:rsid w:val="000D5CC3"/>
    <w:rsid w:val="000E1797"/>
    <w:rsid w:val="000E18FF"/>
    <w:rsid w:val="000E2292"/>
    <w:rsid w:val="000E3AB2"/>
    <w:rsid w:val="000F43AF"/>
    <w:rsid w:val="000F4D2B"/>
    <w:rsid w:val="00110D8F"/>
    <w:rsid w:val="0012393A"/>
    <w:rsid w:val="00143C44"/>
    <w:rsid w:val="00171DE3"/>
    <w:rsid w:val="00172B15"/>
    <w:rsid w:val="00176018"/>
    <w:rsid w:val="00177D8C"/>
    <w:rsid w:val="00193B10"/>
    <w:rsid w:val="001A3DE4"/>
    <w:rsid w:val="001D3EEB"/>
    <w:rsid w:val="001D5251"/>
    <w:rsid w:val="001D5F19"/>
    <w:rsid w:val="001D7EFE"/>
    <w:rsid w:val="001E5F5B"/>
    <w:rsid w:val="002004AC"/>
    <w:rsid w:val="00202195"/>
    <w:rsid w:val="00203B8A"/>
    <w:rsid w:val="00212C01"/>
    <w:rsid w:val="0022462A"/>
    <w:rsid w:val="0022715E"/>
    <w:rsid w:val="00235745"/>
    <w:rsid w:val="00246EC4"/>
    <w:rsid w:val="00250258"/>
    <w:rsid w:val="00254BB5"/>
    <w:rsid w:val="00257F88"/>
    <w:rsid w:val="002611AA"/>
    <w:rsid w:val="0026421B"/>
    <w:rsid w:val="002658CC"/>
    <w:rsid w:val="002731CA"/>
    <w:rsid w:val="00277082"/>
    <w:rsid w:val="002906F3"/>
    <w:rsid w:val="00292DC6"/>
    <w:rsid w:val="002B283F"/>
    <w:rsid w:val="002B5972"/>
    <w:rsid w:val="002C1EE6"/>
    <w:rsid w:val="002C4EB5"/>
    <w:rsid w:val="002C64D9"/>
    <w:rsid w:val="002D2489"/>
    <w:rsid w:val="002D458A"/>
    <w:rsid w:val="002E2A4B"/>
    <w:rsid w:val="002F14D3"/>
    <w:rsid w:val="002F39CB"/>
    <w:rsid w:val="002F57E1"/>
    <w:rsid w:val="002F5A95"/>
    <w:rsid w:val="002F6EA7"/>
    <w:rsid w:val="00314A93"/>
    <w:rsid w:val="00341ED0"/>
    <w:rsid w:val="00346D62"/>
    <w:rsid w:val="00354BC8"/>
    <w:rsid w:val="00355B5C"/>
    <w:rsid w:val="00363DAB"/>
    <w:rsid w:val="00373826"/>
    <w:rsid w:val="00373869"/>
    <w:rsid w:val="00383D4D"/>
    <w:rsid w:val="003A0C84"/>
    <w:rsid w:val="003C063F"/>
    <w:rsid w:val="003C4170"/>
    <w:rsid w:val="003C7747"/>
    <w:rsid w:val="003D0F2E"/>
    <w:rsid w:val="003D123E"/>
    <w:rsid w:val="003D42C5"/>
    <w:rsid w:val="003E1DE8"/>
    <w:rsid w:val="003E2A8C"/>
    <w:rsid w:val="003E5977"/>
    <w:rsid w:val="003F0EBB"/>
    <w:rsid w:val="003F5FF1"/>
    <w:rsid w:val="00404D9F"/>
    <w:rsid w:val="00417CF7"/>
    <w:rsid w:val="004216EF"/>
    <w:rsid w:val="00436B26"/>
    <w:rsid w:val="00454871"/>
    <w:rsid w:val="00487264"/>
    <w:rsid w:val="00492370"/>
    <w:rsid w:val="00495893"/>
    <w:rsid w:val="004A4738"/>
    <w:rsid w:val="004A51D4"/>
    <w:rsid w:val="004B38DE"/>
    <w:rsid w:val="004C54DB"/>
    <w:rsid w:val="004C5DAF"/>
    <w:rsid w:val="004C7187"/>
    <w:rsid w:val="004C757F"/>
    <w:rsid w:val="004D2EB5"/>
    <w:rsid w:val="004D2F44"/>
    <w:rsid w:val="004E0864"/>
    <w:rsid w:val="004E5684"/>
    <w:rsid w:val="004F488B"/>
    <w:rsid w:val="004F7C64"/>
    <w:rsid w:val="005006EF"/>
    <w:rsid w:val="0050243F"/>
    <w:rsid w:val="00503E5D"/>
    <w:rsid w:val="00506F7A"/>
    <w:rsid w:val="005102FC"/>
    <w:rsid w:val="0051124B"/>
    <w:rsid w:val="00512611"/>
    <w:rsid w:val="00520F23"/>
    <w:rsid w:val="00534C18"/>
    <w:rsid w:val="005359A7"/>
    <w:rsid w:val="005417D9"/>
    <w:rsid w:val="005506F4"/>
    <w:rsid w:val="005543B9"/>
    <w:rsid w:val="0056320A"/>
    <w:rsid w:val="005645D6"/>
    <w:rsid w:val="0056486E"/>
    <w:rsid w:val="005661E7"/>
    <w:rsid w:val="00567F43"/>
    <w:rsid w:val="00574DE5"/>
    <w:rsid w:val="00576AA1"/>
    <w:rsid w:val="0057700E"/>
    <w:rsid w:val="005772AC"/>
    <w:rsid w:val="00580C04"/>
    <w:rsid w:val="005852B3"/>
    <w:rsid w:val="005927B2"/>
    <w:rsid w:val="005A35FB"/>
    <w:rsid w:val="005D1887"/>
    <w:rsid w:val="005F392D"/>
    <w:rsid w:val="005F5E87"/>
    <w:rsid w:val="00602D2A"/>
    <w:rsid w:val="00610982"/>
    <w:rsid w:val="00617BD2"/>
    <w:rsid w:val="00620349"/>
    <w:rsid w:val="00624202"/>
    <w:rsid w:val="006265C8"/>
    <w:rsid w:val="00634502"/>
    <w:rsid w:val="00652F4B"/>
    <w:rsid w:val="006645EA"/>
    <w:rsid w:val="00664640"/>
    <w:rsid w:val="0066480A"/>
    <w:rsid w:val="00674744"/>
    <w:rsid w:val="006813EC"/>
    <w:rsid w:val="0069099D"/>
    <w:rsid w:val="00694C25"/>
    <w:rsid w:val="006950B8"/>
    <w:rsid w:val="006A5FC2"/>
    <w:rsid w:val="006A7985"/>
    <w:rsid w:val="006B0E8B"/>
    <w:rsid w:val="006B1681"/>
    <w:rsid w:val="006B4908"/>
    <w:rsid w:val="006C05D5"/>
    <w:rsid w:val="006C06D3"/>
    <w:rsid w:val="006C2C52"/>
    <w:rsid w:val="006C2E62"/>
    <w:rsid w:val="006C34E5"/>
    <w:rsid w:val="006D0161"/>
    <w:rsid w:val="006D60AA"/>
    <w:rsid w:val="006D7760"/>
    <w:rsid w:val="006D7B7A"/>
    <w:rsid w:val="006E10DD"/>
    <w:rsid w:val="006E5E44"/>
    <w:rsid w:val="006F03DD"/>
    <w:rsid w:val="0070652E"/>
    <w:rsid w:val="007066FB"/>
    <w:rsid w:val="007125D1"/>
    <w:rsid w:val="00733601"/>
    <w:rsid w:val="0074083D"/>
    <w:rsid w:val="0074392B"/>
    <w:rsid w:val="00746175"/>
    <w:rsid w:val="00746787"/>
    <w:rsid w:val="00751742"/>
    <w:rsid w:val="00753313"/>
    <w:rsid w:val="00756F0A"/>
    <w:rsid w:val="007613D4"/>
    <w:rsid w:val="00762DA1"/>
    <w:rsid w:val="00771763"/>
    <w:rsid w:val="00772A75"/>
    <w:rsid w:val="00774B68"/>
    <w:rsid w:val="00786B98"/>
    <w:rsid w:val="00791626"/>
    <w:rsid w:val="00797CF9"/>
    <w:rsid w:val="00797D1D"/>
    <w:rsid w:val="007A20AE"/>
    <w:rsid w:val="007A5BEF"/>
    <w:rsid w:val="007A6BDD"/>
    <w:rsid w:val="007B1A2A"/>
    <w:rsid w:val="007B5B10"/>
    <w:rsid w:val="007B7A64"/>
    <w:rsid w:val="007C625F"/>
    <w:rsid w:val="007C77DF"/>
    <w:rsid w:val="007D19DB"/>
    <w:rsid w:val="007D1D46"/>
    <w:rsid w:val="007D667B"/>
    <w:rsid w:val="007E1376"/>
    <w:rsid w:val="007E1BFB"/>
    <w:rsid w:val="007F2E0D"/>
    <w:rsid w:val="00806D56"/>
    <w:rsid w:val="008135B2"/>
    <w:rsid w:val="00816990"/>
    <w:rsid w:val="00832853"/>
    <w:rsid w:val="008373D8"/>
    <w:rsid w:val="0084331B"/>
    <w:rsid w:val="00851710"/>
    <w:rsid w:val="00862DE8"/>
    <w:rsid w:val="00865399"/>
    <w:rsid w:val="00866B2F"/>
    <w:rsid w:val="00866BDB"/>
    <w:rsid w:val="008706AA"/>
    <w:rsid w:val="008843DB"/>
    <w:rsid w:val="00885A82"/>
    <w:rsid w:val="00891D8A"/>
    <w:rsid w:val="00895120"/>
    <w:rsid w:val="0089525C"/>
    <w:rsid w:val="008A72A9"/>
    <w:rsid w:val="008B0B15"/>
    <w:rsid w:val="008B6F5C"/>
    <w:rsid w:val="008C2E31"/>
    <w:rsid w:val="008C55F4"/>
    <w:rsid w:val="008D1C5E"/>
    <w:rsid w:val="008E3868"/>
    <w:rsid w:val="008F4424"/>
    <w:rsid w:val="008F5432"/>
    <w:rsid w:val="0090257B"/>
    <w:rsid w:val="00912AED"/>
    <w:rsid w:val="009171BD"/>
    <w:rsid w:val="00927306"/>
    <w:rsid w:val="00930FF6"/>
    <w:rsid w:val="009429FB"/>
    <w:rsid w:val="009453B9"/>
    <w:rsid w:val="00954DB2"/>
    <w:rsid w:val="00964896"/>
    <w:rsid w:val="0097194E"/>
    <w:rsid w:val="0097734B"/>
    <w:rsid w:val="0098757A"/>
    <w:rsid w:val="009930E3"/>
    <w:rsid w:val="00993AC3"/>
    <w:rsid w:val="00995920"/>
    <w:rsid w:val="009A12C9"/>
    <w:rsid w:val="009B67B0"/>
    <w:rsid w:val="009D1BEE"/>
    <w:rsid w:val="009E3A61"/>
    <w:rsid w:val="009E6C97"/>
    <w:rsid w:val="00A06786"/>
    <w:rsid w:val="00A07AD1"/>
    <w:rsid w:val="00A11829"/>
    <w:rsid w:val="00A12668"/>
    <w:rsid w:val="00A15191"/>
    <w:rsid w:val="00A1713F"/>
    <w:rsid w:val="00A319EB"/>
    <w:rsid w:val="00A366FB"/>
    <w:rsid w:val="00A465BB"/>
    <w:rsid w:val="00A61587"/>
    <w:rsid w:val="00A74B9F"/>
    <w:rsid w:val="00A761A5"/>
    <w:rsid w:val="00A84A2B"/>
    <w:rsid w:val="00A85C69"/>
    <w:rsid w:val="00A9017C"/>
    <w:rsid w:val="00A965A9"/>
    <w:rsid w:val="00AA165B"/>
    <w:rsid w:val="00AA34D4"/>
    <w:rsid w:val="00AA69D2"/>
    <w:rsid w:val="00AB7C3E"/>
    <w:rsid w:val="00AC3A0E"/>
    <w:rsid w:val="00AE02A7"/>
    <w:rsid w:val="00AE05E1"/>
    <w:rsid w:val="00AE717E"/>
    <w:rsid w:val="00AF08F7"/>
    <w:rsid w:val="00B01A9F"/>
    <w:rsid w:val="00B02070"/>
    <w:rsid w:val="00B04B5A"/>
    <w:rsid w:val="00B336C9"/>
    <w:rsid w:val="00B469D7"/>
    <w:rsid w:val="00B47AEA"/>
    <w:rsid w:val="00B72C57"/>
    <w:rsid w:val="00B739E0"/>
    <w:rsid w:val="00B81562"/>
    <w:rsid w:val="00B8594C"/>
    <w:rsid w:val="00B91DA3"/>
    <w:rsid w:val="00B951BC"/>
    <w:rsid w:val="00BA7744"/>
    <w:rsid w:val="00BB3C74"/>
    <w:rsid w:val="00BB586D"/>
    <w:rsid w:val="00BB6EDC"/>
    <w:rsid w:val="00BC2960"/>
    <w:rsid w:val="00BD01F0"/>
    <w:rsid w:val="00BD0F59"/>
    <w:rsid w:val="00BD558D"/>
    <w:rsid w:val="00BE1263"/>
    <w:rsid w:val="00C15147"/>
    <w:rsid w:val="00C328A8"/>
    <w:rsid w:val="00C34C7D"/>
    <w:rsid w:val="00C35AEF"/>
    <w:rsid w:val="00C36240"/>
    <w:rsid w:val="00C40A40"/>
    <w:rsid w:val="00C439A1"/>
    <w:rsid w:val="00C44EEB"/>
    <w:rsid w:val="00C63CD4"/>
    <w:rsid w:val="00C909FE"/>
    <w:rsid w:val="00CA42A7"/>
    <w:rsid w:val="00CB22E7"/>
    <w:rsid w:val="00CB279B"/>
    <w:rsid w:val="00CC2631"/>
    <w:rsid w:val="00CC49D6"/>
    <w:rsid w:val="00CD18F9"/>
    <w:rsid w:val="00CD2F15"/>
    <w:rsid w:val="00CD4862"/>
    <w:rsid w:val="00CF1B53"/>
    <w:rsid w:val="00CF3647"/>
    <w:rsid w:val="00D11E20"/>
    <w:rsid w:val="00D15418"/>
    <w:rsid w:val="00D165C1"/>
    <w:rsid w:val="00D23FA1"/>
    <w:rsid w:val="00D270C1"/>
    <w:rsid w:val="00D40355"/>
    <w:rsid w:val="00D45942"/>
    <w:rsid w:val="00D51FF5"/>
    <w:rsid w:val="00D60A0C"/>
    <w:rsid w:val="00D6194A"/>
    <w:rsid w:val="00D67C6B"/>
    <w:rsid w:val="00D80181"/>
    <w:rsid w:val="00D86475"/>
    <w:rsid w:val="00D90AEA"/>
    <w:rsid w:val="00D94296"/>
    <w:rsid w:val="00DA034D"/>
    <w:rsid w:val="00DC0422"/>
    <w:rsid w:val="00DC0477"/>
    <w:rsid w:val="00DC3075"/>
    <w:rsid w:val="00DC4F75"/>
    <w:rsid w:val="00DC7CE6"/>
    <w:rsid w:val="00DD098D"/>
    <w:rsid w:val="00DD411A"/>
    <w:rsid w:val="00DD5B31"/>
    <w:rsid w:val="00DE576D"/>
    <w:rsid w:val="00DF4011"/>
    <w:rsid w:val="00DF6913"/>
    <w:rsid w:val="00E00940"/>
    <w:rsid w:val="00E05019"/>
    <w:rsid w:val="00E05413"/>
    <w:rsid w:val="00E05E75"/>
    <w:rsid w:val="00E073A6"/>
    <w:rsid w:val="00E17E26"/>
    <w:rsid w:val="00E20478"/>
    <w:rsid w:val="00E305D4"/>
    <w:rsid w:val="00E358D4"/>
    <w:rsid w:val="00E40F0A"/>
    <w:rsid w:val="00E434D2"/>
    <w:rsid w:val="00E6036A"/>
    <w:rsid w:val="00E6441F"/>
    <w:rsid w:val="00E64451"/>
    <w:rsid w:val="00E677F9"/>
    <w:rsid w:val="00E810F7"/>
    <w:rsid w:val="00E84020"/>
    <w:rsid w:val="00E9311A"/>
    <w:rsid w:val="00E94B3D"/>
    <w:rsid w:val="00EA530B"/>
    <w:rsid w:val="00EA753A"/>
    <w:rsid w:val="00EB501F"/>
    <w:rsid w:val="00EE5D39"/>
    <w:rsid w:val="00F26B3E"/>
    <w:rsid w:val="00F36911"/>
    <w:rsid w:val="00F509BE"/>
    <w:rsid w:val="00F5225C"/>
    <w:rsid w:val="00F54456"/>
    <w:rsid w:val="00F5489A"/>
    <w:rsid w:val="00F55CF5"/>
    <w:rsid w:val="00F63A2A"/>
    <w:rsid w:val="00F662D5"/>
    <w:rsid w:val="00F759E9"/>
    <w:rsid w:val="00F8754C"/>
    <w:rsid w:val="00F9102A"/>
    <w:rsid w:val="00F91568"/>
    <w:rsid w:val="00F96E0F"/>
    <w:rsid w:val="00FA2324"/>
    <w:rsid w:val="00FB0485"/>
    <w:rsid w:val="00FB2988"/>
    <w:rsid w:val="00FC2D57"/>
    <w:rsid w:val="00FC677B"/>
    <w:rsid w:val="00FD0E66"/>
    <w:rsid w:val="00FE20A0"/>
    <w:rsid w:val="00FE43C3"/>
    <w:rsid w:val="00FE54EE"/>
    <w:rsid w:val="00F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D4E6"/>
  <w15:chartTrackingRefBased/>
  <w15:docId w15:val="{F60AB0F2-1C3A-4E59-9230-F5E3C4D8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0D"/>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character" w:customStyle="1" w:styleId="ps-large-tps-bold-t">
    <w:name w:val="ps-large-t ps-bold-t"/>
    <w:basedOn w:val="DefaultParagraphFont"/>
    <w:rsid w:val="00F63A2A"/>
  </w:style>
  <w:style w:type="character" w:customStyle="1" w:styleId="ps-reg-tps-gray-t">
    <w:name w:val="ps-reg-t ps-gray-t"/>
    <w:basedOn w:val="DefaultParagraphFont"/>
    <w:rsid w:val="00F63A2A"/>
  </w:style>
  <w:style w:type="character" w:customStyle="1" w:styleId="pslongeditbox">
    <w:name w:val="pslongeditbox"/>
    <w:basedOn w:val="DefaultParagraphFont"/>
    <w:rsid w:val="000E18FF"/>
  </w:style>
  <w:style w:type="character" w:styleId="FollowedHyperlink">
    <w:name w:val="FollowedHyperlink"/>
    <w:rsid w:val="0022715E"/>
    <w:rPr>
      <w:color w:val="800080"/>
      <w:u w:val="single"/>
    </w:rPr>
  </w:style>
  <w:style w:type="character" w:customStyle="1" w:styleId="pslongeditbox1">
    <w:name w:val="pslongeditbox1"/>
    <w:rsid w:val="0069099D"/>
    <w:rPr>
      <w:rFonts w:ascii="Verdana" w:hAnsi="Verdana" w:hint="default"/>
      <w:b w:val="0"/>
      <w:bCs w:val="0"/>
      <w:i w:val="0"/>
      <w:iCs w:val="0"/>
      <w:color w:val="000000"/>
    </w:rPr>
  </w:style>
  <w:style w:type="character" w:customStyle="1" w:styleId="UnresolvedMention">
    <w:name w:val="Unresolved Mention"/>
    <w:basedOn w:val="DefaultParagraphFont"/>
    <w:uiPriority w:val="99"/>
    <w:semiHidden/>
    <w:unhideWhenUsed/>
    <w:rsid w:val="00A06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17218">
      <w:bodyDiv w:val="1"/>
      <w:marLeft w:val="0"/>
      <w:marRight w:val="0"/>
      <w:marTop w:val="0"/>
      <w:marBottom w:val="0"/>
      <w:divBdr>
        <w:top w:val="none" w:sz="0" w:space="0" w:color="auto"/>
        <w:left w:val="none" w:sz="0" w:space="0" w:color="auto"/>
        <w:bottom w:val="none" w:sz="0" w:space="0" w:color="auto"/>
        <w:right w:val="none" w:sz="0" w:space="0" w:color="auto"/>
      </w:divBdr>
    </w:div>
    <w:div w:id="1328359646">
      <w:bodyDiv w:val="1"/>
      <w:marLeft w:val="0"/>
      <w:marRight w:val="0"/>
      <w:marTop w:val="0"/>
      <w:marBottom w:val="0"/>
      <w:divBdr>
        <w:top w:val="none" w:sz="0" w:space="0" w:color="auto"/>
        <w:left w:val="none" w:sz="0" w:space="0" w:color="auto"/>
        <w:bottom w:val="none" w:sz="0" w:space="0" w:color="auto"/>
        <w:right w:val="none" w:sz="0" w:space="0" w:color="auto"/>
      </w:divBdr>
    </w:div>
    <w:div w:id="15718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S.com" TargetMode="External"/><Relationship Id="rId13" Type="http://schemas.openxmlformats.org/officeDocument/2006/relationships/hyperlink" Target="https://www.ifrs.org/" TargetMode="External"/><Relationship Id="rId3" Type="http://schemas.openxmlformats.org/officeDocument/2006/relationships/settings" Target="settings.xml"/><Relationship Id="rId7" Type="http://schemas.openxmlformats.org/officeDocument/2006/relationships/hyperlink" Target="http://www.iaaer.org/pages/ifrs_resources" TargetMode="External"/><Relationship Id="rId12" Type="http://schemas.openxmlformats.org/officeDocument/2006/relationships/hyperlink" Target="https://home.kpmg.com/xx/en/home/services/audit/international-financial-reporting-standar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com/GL/en/Issues/IF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wc.com/gx/en/services/audit-assurance/ifrs-reporting.html" TargetMode="External"/><Relationship Id="rId4" Type="http://schemas.openxmlformats.org/officeDocument/2006/relationships/webSettings" Target="webSettings.xml"/><Relationship Id="rId9" Type="http://schemas.openxmlformats.org/officeDocument/2006/relationships/hyperlink" Target="http://www.iasplus.com/en" TargetMode="External"/><Relationship Id="rId14" Type="http://schemas.openxmlformats.org/officeDocument/2006/relationships/hyperlink" Target="http://www.f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6881</CharactersWithSpaces>
  <SharedDoc>false</SharedDoc>
  <HLinks>
    <vt:vector size="54" baseType="variant">
      <vt:variant>
        <vt:i4>6750246</vt:i4>
      </vt:variant>
      <vt:variant>
        <vt:i4>24</vt:i4>
      </vt:variant>
      <vt:variant>
        <vt:i4>0</vt:i4>
      </vt:variant>
      <vt:variant>
        <vt:i4>5</vt:i4>
      </vt:variant>
      <vt:variant>
        <vt:lpwstr>http://sec.gov/spotlight/globalaccountingstandards/ifrs-work-plan-paper-111611-gaap.pdf</vt:lpwstr>
      </vt:variant>
      <vt:variant>
        <vt:lpwstr/>
      </vt:variant>
      <vt:variant>
        <vt:i4>5046363</vt:i4>
      </vt:variant>
      <vt:variant>
        <vt:i4>21</vt:i4>
      </vt:variant>
      <vt:variant>
        <vt:i4>0</vt:i4>
      </vt:variant>
      <vt:variant>
        <vt:i4>5</vt:i4>
      </vt:variant>
      <vt:variant>
        <vt:lpwstr>http://www.fasb.org/</vt:lpwstr>
      </vt:variant>
      <vt:variant>
        <vt:lpwstr/>
      </vt:variant>
      <vt:variant>
        <vt:i4>5046276</vt:i4>
      </vt:variant>
      <vt:variant>
        <vt:i4>18</vt:i4>
      </vt:variant>
      <vt:variant>
        <vt:i4>0</vt:i4>
      </vt:variant>
      <vt:variant>
        <vt:i4>5</vt:i4>
      </vt:variant>
      <vt:variant>
        <vt:lpwstr>http://www.iasb.org/Home.htm</vt:lpwstr>
      </vt:variant>
      <vt:variant>
        <vt:lpwstr/>
      </vt:variant>
      <vt:variant>
        <vt:i4>5636108</vt:i4>
      </vt:variant>
      <vt:variant>
        <vt:i4>15</vt:i4>
      </vt:variant>
      <vt:variant>
        <vt:i4>0</vt:i4>
      </vt:variant>
      <vt:variant>
        <vt:i4>5</vt:i4>
      </vt:variant>
      <vt:variant>
        <vt:lpwstr>http://www.kpmginstitutes.com/ifrs-institute/</vt:lpwstr>
      </vt:variant>
      <vt:variant>
        <vt:lpwstr/>
      </vt:variant>
      <vt:variant>
        <vt:i4>6815799</vt:i4>
      </vt:variant>
      <vt:variant>
        <vt:i4>12</vt:i4>
      </vt:variant>
      <vt:variant>
        <vt:i4>0</vt:i4>
      </vt:variant>
      <vt:variant>
        <vt:i4>5</vt:i4>
      </vt:variant>
      <vt:variant>
        <vt:lpwstr>http://www.ey.com/GL/en/Issues/IFRS</vt:lpwstr>
      </vt:variant>
      <vt:variant>
        <vt:lpwstr/>
      </vt:variant>
      <vt:variant>
        <vt:i4>3735587</vt:i4>
      </vt:variant>
      <vt:variant>
        <vt:i4>9</vt:i4>
      </vt:variant>
      <vt:variant>
        <vt:i4>0</vt:i4>
      </vt:variant>
      <vt:variant>
        <vt:i4>5</vt:i4>
      </vt:variant>
      <vt:variant>
        <vt:lpwstr>http://www.pwc.com/us/en/issues/ifrs-reporting</vt:lpwstr>
      </vt:variant>
      <vt:variant>
        <vt:lpwstr/>
      </vt:variant>
      <vt:variant>
        <vt:i4>4522074</vt:i4>
      </vt:variant>
      <vt:variant>
        <vt:i4>6</vt:i4>
      </vt:variant>
      <vt:variant>
        <vt:i4>0</vt:i4>
      </vt:variant>
      <vt:variant>
        <vt:i4>5</vt:i4>
      </vt:variant>
      <vt:variant>
        <vt:lpwstr>http://www.iasplus.com/en</vt:lpwstr>
      </vt:variant>
      <vt:variant>
        <vt:lpwstr/>
      </vt:variant>
      <vt:variant>
        <vt:i4>6160459</vt:i4>
      </vt:variant>
      <vt:variant>
        <vt:i4>3</vt:i4>
      </vt:variant>
      <vt:variant>
        <vt:i4>0</vt:i4>
      </vt:variant>
      <vt:variant>
        <vt:i4>5</vt:i4>
      </vt:variant>
      <vt:variant>
        <vt:lpwstr>http://www.ifrs.com/</vt:lpwstr>
      </vt:variant>
      <vt:variant>
        <vt:lpwstr/>
      </vt:variant>
      <vt:variant>
        <vt:i4>6029425</vt:i4>
      </vt:variant>
      <vt:variant>
        <vt:i4>0</vt:i4>
      </vt:variant>
      <vt:variant>
        <vt:i4>0</vt:i4>
      </vt:variant>
      <vt:variant>
        <vt:i4>5</vt:i4>
      </vt:variant>
      <vt:variant>
        <vt:lpwstr>../1)%09http:/www.iaaer.org/pages/ifrs_resources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 Nathan</dc:creator>
  <cp:keywords/>
  <cp:lastModifiedBy>Laura Swenson</cp:lastModifiedBy>
  <cp:revision>2</cp:revision>
  <cp:lastPrinted>2005-11-15T14:52:00Z</cp:lastPrinted>
  <dcterms:created xsi:type="dcterms:W3CDTF">2020-07-28T17:14:00Z</dcterms:created>
  <dcterms:modified xsi:type="dcterms:W3CDTF">2020-07-28T17:14:00Z</dcterms:modified>
</cp:coreProperties>
</file>